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2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-222885</wp:posOffset>
            </wp:positionV>
            <wp:extent cx="125095" cy="125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095" cy="1250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00"/>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5196205</wp:posOffset>
            </wp:positionH>
            <wp:positionV relativeFrom="paragraph">
              <wp:posOffset>-599440</wp:posOffset>
            </wp:positionV>
            <wp:extent cx="56515" cy="612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17780</wp:posOffset>
            </wp:positionV>
            <wp:extent cx="6999605" cy="9446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9605" cy="9446895"/>
                    </a:xfrm>
                    <a:prstGeom prst="rect">
                      <a:avLst/>
                    </a:prstGeom>
                    <a:noFill/>
                  </pic:spPr>
                </pic:pic>
              </a:graphicData>
            </a:graphic>
          </wp:anchor>
        </w:drawing>
      </w:r>
    </w:p>
    <w:p>
      <w:pPr>
        <w:spacing w:after="0" w:line="98" w:lineRule="exact"/>
        <w:rPr>
          <w:sz w:val="24"/>
          <w:szCs w:val="24"/>
          <w:color w:val="auto"/>
        </w:rPr>
      </w:pPr>
    </w:p>
    <w:p>
      <w:pPr>
        <w:sectPr>
          <w:pgSz w:w="11900" w:h="16845" w:orient="portrait"/>
          <w:cols w:equalWidth="0" w:num="2">
            <w:col w:w="2160" w:space="520"/>
            <w:col w:w="8400"/>
          </w:cols>
          <w:pgMar w:left="460" w:top="219"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18"/>
          <w:szCs w:val="18"/>
          <w:u w:val="single" w:color="auto"/>
          <w:color w:val="0000EE"/>
        </w:rPr>
      </w:pPr>
      <w:hyperlink r:id="rId12">
        <w:r>
          <w:rPr>
            <w:rFonts w:ascii="Arial" w:cs="Arial" w:eastAsia="Arial" w:hAnsi="Arial"/>
            <w:sz w:val="18"/>
            <w:szCs w:val="18"/>
            <w:u w:val="single" w:color="auto"/>
            <w:color w:val="0000EE"/>
          </w:rPr>
          <w:t>Casdin Partners Master Fund, L.P.</w:t>
        </w:r>
      </w:hyperlink>
    </w:p>
    <w:p>
      <w:pPr>
        <w:spacing w:after="0" w:line="314"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00" w:right="540"/>
        <w:spacing w:after="0" w:line="349" w:lineRule="auto"/>
        <w:rPr>
          <w:sz w:val="20"/>
          <w:szCs w:val="20"/>
          <w:color w:val="auto"/>
        </w:rPr>
      </w:pPr>
      <w:r>
        <w:rPr>
          <w:rFonts w:ascii="Arial" w:cs="Arial" w:eastAsia="Arial" w:hAnsi="Arial"/>
          <w:sz w:val="16"/>
          <w:szCs w:val="16"/>
          <w:color w:val="0000FF"/>
        </w:rPr>
        <w:t>1350 AVENUE OF THE AMERICAS SUITE 2600</w:t>
      </w:r>
    </w:p>
    <w:p>
      <w:pPr>
        <w:spacing w:after="0" w:line="177" w:lineRule="exact"/>
        <w:rPr>
          <w:sz w:val="24"/>
          <w:szCs w:val="24"/>
          <w:color w:val="auto"/>
        </w:rPr>
      </w:pPr>
    </w:p>
    <w:tbl>
      <w:tblPr>
        <w:tblLayout w:type="fixed"/>
        <w:tblInd w:w="80" w:type="dxa"/>
        <w:tblCellMar>
          <w:top w:w="0" w:type="dxa"/>
          <w:left w:w="0" w:type="dxa"/>
          <w:bottom w:w="0" w:type="dxa"/>
          <w:right w:w="0" w:type="dxa"/>
        </w:tblCellMar>
      </w:tblPr>
      <w:tr>
        <w:trPr>
          <w:trHeight w:val="148"/>
        </w:trPr>
        <w:tc>
          <w:tcPr>
            <w:tcW w:w="1980" w:type="dxa"/>
            <w:vAlign w:val="bottom"/>
          </w:tcPr>
          <w:p>
            <w:pPr>
              <w:spacing w:after="0"/>
              <w:rPr>
                <w:sz w:val="20"/>
                <w:szCs w:val="20"/>
                <w:color w:val="auto"/>
              </w:rPr>
            </w:pPr>
            <w:r>
              <w:rPr>
                <w:rFonts w:ascii="Arial" w:cs="Arial" w:eastAsia="Arial" w:hAnsi="Arial"/>
                <w:sz w:val="12"/>
                <w:szCs w:val="12"/>
                <w:color w:val="auto"/>
              </w:rPr>
              <w:t>(Street)</w:t>
            </w:r>
          </w:p>
        </w:tc>
        <w:tc>
          <w:tcPr>
            <w:tcW w:w="900" w:type="dxa"/>
            <w:vAlign w:val="bottom"/>
          </w:tcPr>
          <w:p>
            <w:pPr>
              <w:spacing w:after="0"/>
              <w:rPr>
                <w:sz w:val="12"/>
                <w:szCs w:val="12"/>
                <w:color w:val="auto"/>
              </w:rPr>
            </w:pPr>
          </w:p>
        </w:tc>
      </w:tr>
      <w:tr>
        <w:trPr>
          <w:trHeight w:val="222"/>
        </w:trPr>
        <w:tc>
          <w:tcPr>
            <w:tcW w:w="1980" w:type="dxa"/>
            <w:vAlign w:val="bottom"/>
          </w:tcPr>
          <w:p>
            <w:pPr>
              <w:ind w:left="20"/>
              <w:spacing w:after="0"/>
              <w:rPr>
                <w:sz w:val="20"/>
                <w:szCs w:val="20"/>
                <w:color w:val="auto"/>
              </w:rPr>
            </w:pPr>
            <w:r>
              <w:rPr>
                <w:rFonts w:ascii="Arial" w:cs="Arial" w:eastAsia="Arial" w:hAnsi="Arial"/>
                <w:sz w:val="16"/>
                <w:szCs w:val="16"/>
                <w:color w:val="0000FF"/>
                <w:w w:val="98"/>
              </w:rPr>
              <w:t>NEW YORKNY</w:t>
            </w:r>
          </w:p>
        </w:tc>
        <w:tc>
          <w:tcPr>
            <w:tcW w:w="900" w:type="dxa"/>
            <w:vAlign w:val="bottom"/>
          </w:tcPr>
          <w:p>
            <w:pPr>
              <w:jc w:val="right"/>
              <w:spacing w:after="0"/>
              <w:rPr>
                <w:sz w:val="20"/>
                <w:szCs w:val="20"/>
                <w:color w:val="auto"/>
              </w:rPr>
            </w:pPr>
            <w:r>
              <w:rPr>
                <w:rFonts w:ascii="Arial" w:cs="Arial" w:eastAsia="Arial" w:hAnsi="Arial"/>
                <w:sz w:val="16"/>
                <w:szCs w:val="16"/>
                <w:color w:val="0000FF"/>
              </w:rPr>
              <w:t>10019</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3760" w:type="dxa"/>
            <w:vAlign w:val="bottom"/>
            <w:gridSpan w:val="3"/>
          </w:tcPr>
          <w:p>
            <w:pPr>
              <w:spacing w:after="0" w:line="131" w:lineRule="exact"/>
              <w:rPr>
                <w:rFonts w:ascii="Arial" w:cs="Arial" w:eastAsia="Arial" w:hAnsi="Arial"/>
                <w:sz w:val="15"/>
                <w:szCs w:val="15"/>
                <w:color w:val="0000EE"/>
              </w:rPr>
            </w:pPr>
            <w:hyperlink r:id="rId13">
              <w:r>
                <w:rPr>
                  <w:rFonts w:ascii="Arial" w:cs="Arial" w:eastAsia="Arial" w:hAnsi="Arial"/>
                  <w:sz w:val="15"/>
                  <w:szCs w:val="15"/>
                  <w:color w:val="0000EE"/>
                </w:rPr>
                <w:t xml:space="preserve">Tenaya Therapeutics,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TNYA</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660" w:type="dxa"/>
            <w:vAlign w:val="bottom"/>
            <w:vMerge w:val="continue"/>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20" w:type="dxa"/>
            <w:vAlign w:val="bottom"/>
            <w:tcBorders>
              <w:bottom w:val="single" w:sz="8" w:color="0000EE"/>
            </w:tcBorders>
          </w:tcPr>
          <w:p>
            <w:pPr>
              <w:spacing w:after="0"/>
              <w:rPr>
                <w:sz w:val="3"/>
                <w:szCs w:val="3"/>
                <w:color w:val="auto"/>
              </w:rPr>
            </w:pPr>
          </w:p>
        </w:tc>
        <w:tc>
          <w:tcPr>
            <w:tcW w:w="1720" w:type="dxa"/>
            <w:vAlign w:val="bottom"/>
          </w:tcPr>
          <w:p>
            <w:pPr>
              <w:spacing w:after="0"/>
              <w:rPr>
                <w:sz w:val="3"/>
                <w:szCs w:val="3"/>
                <w:color w:val="auto"/>
              </w:rPr>
            </w:pPr>
          </w:p>
        </w:tc>
        <w:tc>
          <w:tcPr>
            <w:tcW w:w="1660" w:type="dxa"/>
            <w:vAlign w:val="bottom"/>
            <w:vMerge w:val="restart"/>
          </w:tcPr>
          <w:p>
            <w:pPr>
              <w:ind w:left="600"/>
              <w:spacing w:after="0"/>
              <w:rPr>
                <w:sz w:val="20"/>
                <w:szCs w:val="20"/>
                <w:color w:val="auto"/>
              </w:rPr>
            </w:pPr>
            <w:r>
              <w:rPr>
                <w:rFonts w:ascii="Arial" w:cs="Arial" w:eastAsia="Arial" w:hAnsi="Arial"/>
                <w:sz w:val="12"/>
                <w:szCs w:val="12"/>
                <w:color w:val="auto"/>
              </w:rPr>
              <w:t>Director</w:t>
            </w:r>
          </w:p>
        </w:tc>
        <w:tc>
          <w:tcPr>
            <w:tcW w:w="1640" w:type="dxa"/>
            <w:vAlign w:val="bottom"/>
            <w:vMerge w:val="restart"/>
          </w:tcPr>
          <w:p>
            <w:pPr>
              <w:ind w:left="20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4"/>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92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1660" w:type="dxa"/>
            <w:vAlign w:val="bottom"/>
          </w:tcPr>
          <w:p>
            <w:pPr>
              <w:ind w:left="600"/>
              <w:spacing w:after="0"/>
              <w:rPr>
                <w:sz w:val="20"/>
                <w:szCs w:val="20"/>
                <w:color w:val="auto"/>
              </w:rPr>
            </w:pPr>
            <w:r>
              <w:rPr>
                <w:rFonts w:ascii="Arial" w:cs="Arial" w:eastAsia="Arial" w:hAnsi="Arial"/>
                <w:sz w:val="12"/>
                <w:szCs w:val="12"/>
                <w:color w:val="auto"/>
              </w:rPr>
              <w:t>Officer (give title</w:t>
            </w:r>
          </w:p>
        </w:tc>
        <w:tc>
          <w:tcPr>
            <w:tcW w:w="1640" w:type="dxa"/>
            <w:vAlign w:val="bottom"/>
          </w:tcPr>
          <w:p>
            <w:pPr>
              <w:ind w:left="5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02"/>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660" w:type="dxa"/>
            <w:vAlign w:val="bottom"/>
          </w:tcPr>
          <w:p>
            <w:pPr>
              <w:ind w:left="600"/>
              <w:spacing w:after="0" w:line="103" w:lineRule="exact"/>
              <w:rPr>
                <w:sz w:val="20"/>
                <w:szCs w:val="20"/>
                <w:color w:val="auto"/>
              </w:rPr>
            </w:pPr>
            <w:r>
              <w:rPr>
                <w:rFonts w:ascii="Arial" w:cs="Arial" w:eastAsia="Arial" w:hAnsi="Arial"/>
                <w:sz w:val="11"/>
                <w:szCs w:val="11"/>
                <w:color w:val="auto"/>
              </w:rPr>
              <w:t>below)</w:t>
            </w:r>
          </w:p>
        </w:tc>
        <w:tc>
          <w:tcPr>
            <w:tcW w:w="1640" w:type="dxa"/>
            <w:vAlign w:val="bottom"/>
          </w:tcPr>
          <w:p>
            <w:pPr>
              <w:ind w:left="520"/>
              <w:spacing w:after="0" w:line="103"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66"/>
        </w:trPr>
        <w:tc>
          <w:tcPr>
            <w:tcW w:w="18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6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100" w:type="dxa"/>
            <w:vAlign w:val="bottom"/>
            <w:gridSpan w:val="3"/>
          </w:tcPr>
          <w:p>
            <w:pPr>
              <w:ind w:left="60"/>
              <w:spacing w:after="0"/>
              <w:rPr>
                <w:sz w:val="20"/>
                <w:szCs w:val="20"/>
                <w:color w:val="auto"/>
              </w:rPr>
            </w:pPr>
            <w:r>
              <w:rPr>
                <w:rFonts w:ascii="Arial" w:cs="Arial" w:eastAsia="Arial" w:hAnsi="Arial"/>
                <w:sz w:val="16"/>
                <w:szCs w:val="16"/>
                <w:color w:val="0000FF"/>
              </w:rPr>
              <w:t>08/03/2021</w:t>
            </w:r>
          </w:p>
        </w:tc>
        <w:tc>
          <w:tcPr>
            <w:tcW w:w="17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300" w:type="dxa"/>
            <w:vAlign w:val="bottom"/>
            <w:gridSpan w:val="2"/>
          </w:tcPr>
          <w:p>
            <w:pPr>
              <w:ind w:left="6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300" w:type="dxa"/>
            <w:vAlign w:val="bottom"/>
            <w:gridSpan w:val="2"/>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45" w:orient="portrait"/>
          <w:cols w:equalWidth="0" w:num="2">
            <w:col w:w="3120" w:space="720"/>
            <w:col w:w="7240"/>
          </w:cols>
          <w:pgMar w:left="460" w:top="219" w:right="359" w:bottom="0" w:gutter="0" w:footer="0" w:header="0"/>
          <w:type w:val="continuous"/>
        </w:sectPr>
      </w:pPr>
    </w:p>
    <w:p>
      <w:pPr>
        <w:spacing w:after="0" w:line="23"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pacing w:after="0" w:line="166"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340" w:type="dxa"/>
            <w:vAlign w:val="bottom"/>
          </w:tcPr>
          <w:p>
            <w:pPr>
              <w:spacing w:after="0"/>
              <w:rPr>
                <w:sz w:val="12"/>
                <w:szCs w:val="12"/>
                <w:color w:val="auto"/>
              </w:rPr>
            </w:pPr>
          </w:p>
        </w:tc>
        <w:tc>
          <w:tcPr>
            <w:tcW w:w="1400" w:type="dxa"/>
            <w:vAlign w:val="bottom"/>
            <w:gridSpan w:val="3"/>
          </w:tcPr>
          <w:p>
            <w:pPr>
              <w:ind w:left="40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gridSpan w:val="4"/>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2"/>
                <w:szCs w:val="12"/>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1280" w:type="dxa"/>
            <w:vAlign w:val="bottom"/>
            <w:gridSpan w:val="2"/>
          </w:tcPr>
          <w:p>
            <w:pPr>
              <w:ind w:left="44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gridSpan w:val="2"/>
          </w:tcPr>
          <w:p>
            <w:pPr>
              <w:ind w:left="400"/>
              <w:spacing w:after="0" w:line="120"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80" w:type="dxa"/>
            <w:vAlign w:val="bottom"/>
            <w:gridSpan w:val="4"/>
          </w:tcPr>
          <w:p>
            <w:pPr>
              <w:ind w:left="40"/>
              <w:spacing w:after="0" w:line="120"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0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9"/>
              </w:rPr>
              <w:t>Transaction</w:t>
            </w:r>
          </w:p>
        </w:tc>
        <w:tc>
          <w:tcPr>
            <w:tcW w:w="2000" w:type="dxa"/>
            <w:vAlign w:val="bottom"/>
            <w:gridSpan w:val="4"/>
          </w:tcPr>
          <w:p>
            <w:pPr>
              <w:ind w:left="10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Securities</w:t>
            </w:r>
          </w:p>
        </w:tc>
        <w:tc>
          <w:tcPr>
            <w:tcW w:w="1280" w:type="dxa"/>
            <w:vAlign w:val="bottom"/>
            <w:gridSpan w:val="2"/>
          </w:tcPr>
          <w:p>
            <w:pPr>
              <w:ind w:left="440"/>
              <w:spacing w:after="0" w:line="120"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2"/>
          </w:tcPr>
          <w:p>
            <w:pPr>
              <w:ind w:left="80"/>
              <w:spacing w:after="0" w:line="120" w:lineRule="exact"/>
              <w:rPr>
                <w:sz w:val="20"/>
                <w:szCs w:val="20"/>
                <w:color w:val="auto"/>
              </w:rPr>
            </w:pPr>
            <w:r>
              <w:rPr>
                <w:rFonts w:ascii="Arial" w:cs="Arial" w:eastAsia="Arial" w:hAnsi="Arial"/>
                <w:sz w:val="11"/>
                <w:szCs w:val="11"/>
                <w:b w:val="1"/>
                <w:bCs w:val="1"/>
                <w:color w:val="auto"/>
              </w:rPr>
              <w:t>Indirect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gridSpan w:val="3"/>
          </w:tcPr>
          <w:p>
            <w:pPr>
              <w:ind w:left="400"/>
              <w:spacing w:after="0" w:line="124" w:lineRule="exact"/>
              <w:rPr>
                <w:sz w:val="20"/>
                <w:szCs w:val="20"/>
                <w:color w:val="auto"/>
              </w:rPr>
            </w:pPr>
            <w:r>
              <w:rPr>
                <w:rFonts w:ascii="Arial" w:cs="Arial" w:eastAsia="Arial" w:hAnsi="Arial"/>
                <w:sz w:val="11"/>
                <w:szCs w:val="11"/>
                <w:b w:val="1"/>
                <w:bCs w:val="1"/>
                <w:color w:val="auto"/>
              </w:rPr>
              <w:t>(Month/Day/Year)</w:t>
            </w:r>
          </w:p>
        </w:tc>
        <w:tc>
          <w:tcPr>
            <w:tcW w:w="9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1280" w:type="dxa"/>
            <w:vAlign w:val="bottom"/>
            <w:gridSpan w:val="2"/>
          </w:tcPr>
          <w:p>
            <w:pPr>
              <w:ind w:left="440"/>
              <w:spacing w:after="0" w:line="124"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Beneficial</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8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20" w:type="dxa"/>
            <w:vAlign w:val="bottom"/>
            <w:vMerge w:val="restart"/>
          </w:tcPr>
          <w:p>
            <w:pPr>
              <w:ind w:left="40"/>
              <w:spacing w:after="0" w:line="124" w:lineRule="exact"/>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gridSpan w:val="2"/>
            <w:vMerge w:val="restart"/>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jc w:val="center"/>
              <w:ind w:right="21"/>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48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5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0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Pr>
          <w:p>
            <w:pPr>
              <w:spacing w:after="0"/>
              <w:rPr>
                <w:sz w:val="20"/>
                <w:szCs w:val="20"/>
                <w:color w:val="auto"/>
              </w:rPr>
            </w:pPr>
          </w:p>
        </w:tc>
        <w:tc>
          <w:tcPr>
            <w:tcW w:w="1740" w:type="dxa"/>
            <w:vAlign w:val="bottom"/>
            <w:gridSpan w:val="4"/>
            <w:vMerge w:val="restart"/>
          </w:tcPr>
          <w:p>
            <w:pPr>
              <w:jc w:val="center"/>
              <w:ind w:left="590"/>
              <w:spacing w:after="0"/>
              <w:rPr>
                <w:sz w:val="20"/>
                <w:szCs w:val="20"/>
                <w:color w:val="auto"/>
              </w:rPr>
            </w:pPr>
            <w:r>
              <w:rPr>
                <w:rFonts w:ascii="Arial" w:cs="Arial" w:eastAsia="Arial" w:hAnsi="Arial"/>
                <w:sz w:val="16"/>
                <w:szCs w:val="16"/>
                <w:color w:val="0000FF"/>
                <w:w w:val="89"/>
              </w:rPr>
              <w:t>08/03/2021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vMerge w:val="restart"/>
          </w:tcPr>
          <w:p>
            <w:pPr>
              <w:ind w:left="160"/>
              <w:spacing w:after="0"/>
              <w:rPr>
                <w:sz w:val="20"/>
                <w:szCs w:val="20"/>
                <w:color w:val="auto"/>
              </w:rPr>
            </w:pPr>
            <w:r>
              <w:rPr>
                <w:rFonts w:ascii="Arial" w:cs="Arial" w:eastAsia="Arial" w:hAnsi="Arial"/>
                <w:sz w:val="12"/>
                <w:szCs w:val="12"/>
                <w:color w:val="0000FF"/>
              </w:rPr>
              <w:t>C</w:t>
            </w:r>
          </w:p>
        </w:tc>
        <w:tc>
          <w:tcPr>
            <w:tcW w:w="800" w:type="dxa"/>
            <w:vAlign w:val="bottom"/>
            <w:gridSpan w:val="2"/>
            <w:vMerge w:val="restart"/>
          </w:tcPr>
          <w:p>
            <w:pPr>
              <w:jc w:val="center"/>
              <w:ind w:left="79"/>
              <w:spacing w:after="0"/>
              <w:rPr>
                <w:sz w:val="20"/>
                <w:szCs w:val="20"/>
                <w:color w:val="auto"/>
              </w:rPr>
            </w:pPr>
            <w:r>
              <w:rPr>
                <w:rFonts w:ascii="Arial" w:cs="Arial" w:eastAsia="Arial" w:hAnsi="Arial"/>
                <w:sz w:val="16"/>
                <w:szCs w:val="16"/>
                <w:color w:val="0000FF"/>
                <w:w w:val="92"/>
              </w:rPr>
              <w:t>2,374,849</w:t>
            </w:r>
          </w:p>
        </w:tc>
        <w:tc>
          <w:tcPr>
            <w:tcW w:w="48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1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1520" w:type="dxa"/>
            <w:vAlign w:val="bottom"/>
            <w:gridSpan w:val="3"/>
            <w:vMerge w:val="restart"/>
          </w:tcPr>
          <w:p>
            <w:pPr>
              <w:jc w:val="right"/>
              <w:ind w:right="583"/>
              <w:spacing w:after="0"/>
              <w:rPr>
                <w:sz w:val="20"/>
                <w:szCs w:val="20"/>
                <w:color w:val="auto"/>
              </w:rPr>
            </w:pPr>
            <w:r>
              <w:rPr>
                <w:rFonts w:ascii="Arial" w:cs="Arial" w:eastAsia="Arial" w:hAnsi="Arial"/>
                <w:sz w:val="16"/>
                <w:szCs w:val="16"/>
                <w:color w:val="0000FF"/>
              </w:rPr>
              <w:t>2,374,849</w:t>
            </w:r>
          </w:p>
        </w:tc>
        <w:tc>
          <w:tcPr>
            <w:tcW w:w="50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320" w:type="dxa"/>
            <w:vAlign w:val="bottom"/>
          </w:tcPr>
          <w:p>
            <w:pPr>
              <w:ind w:left="80"/>
              <w:spacing w:after="0"/>
              <w:rPr>
                <w:sz w:val="20"/>
                <w:szCs w:val="20"/>
                <w:color w:val="auto"/>
              </w:rPr>
            </w:pPr>
            <w:r>
              <w:rPr>
                <w:rFonts w:ascii="Arial" w:cs="Arial" w:eastAsia="Arial" w:hAnsi="Arial"/>
                <w:sz w:val="16"/>
                <w:szCs w:val="16"/>
                <w:color w:val="0000FF"/>
                <w:w w:val="77"/>
              </w:rPr>
              <w:t>See</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17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5"/>
            <w:vMerge w:val="restart"/>
          </w:tcPr>
          <w:p>
            <w:pPr>
              <w:ind w:left="80"/>
              <w:spacing w:after="0"/>
              <w:rPr>
                <w:sz w:val="20"/>
                <w:szCs w:val="20"/>
                <w:color w:val="auto"/>
              </w:rPr>
            </w:pPr>
            <w:r>
              <w:rPr>
                <w:rFonts w:ascii="Arial" w:cs="Arial" w:eastAsia="Arial" w:hAnsi="Arial"/>
                <w:sz w:val="16"/>
                <w:szCs w:val="16"/>
                <w:color w:val="0000FF"/>
                <w:w w:val="96"/>
              </w:rPr>
              <w:t>Footnotes</w:t>
            </w:r>
            <w:r>
              <w:rPr>
                <w:rFonts w:ascii="Arial" w:cs="Arial" w:eastAsia="Arial" w:hAnsi="Arial"/>
                <w:sz w:val="20"/>
                <w:szCs w:val="20"/>
                <w:color w:val="008000"/>
                <w:w w:val="96"/>
                <w:vertAlign w:val="superscript"/>
              </w:rPr>
              <w:t>(1)(2)</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0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Borders>
              <w:top w:val="single" w:sz="8" w:color="2C2C2C"/>
            </w:tcBorders>
          </w:tcPr>
          <w:p>
            <w:pPr>
              <w:spacing w:after="0"/>
              <w:rPr>
                <w:sz w:val="20"/>
                <w:szCs w:val="20"/>
                <w:color w:val="auto"/>
              </w:rPr>
            </w:pPr>
          </w:p>
        </w:tc>
        <w:tc>
          <w:tcPr>
            <w:tcW w:w="1740" w:type="dxa"/>
            <w:vAlign w:val="bottom"/>
            <w:tcBorders>
              <w:top w:val="single" w:sz="8" w:color="2C2C2C"/>
            </w:tcBorders>
            <w:gridSpan w:val="4"/>
            <w:vMerge w:val="restart"/>
          </w:tcPr>
          <w:p>
            <w:pPr>
              <w:jc w:val="center"/>
              <w:ind w:left="590"/>
              <w:spacing w:after="0"/>
              <w:rPr>
                <w:sz w:val="20"/>
                <w:szCs w:val="20"/>
                <w:color w:val="auto"/>
              </w:rPr>
            </w:pPr>
            <w:r>
              <w:rPr>
                <w:rFonts w:ascii="Arial" w:cs="Arial" w:eastAsia="Arial" w:hAnsi="Arial"/>
                <w:sz w:val="16"/>
                <w:szCs w:val="16"/>
                <w:color w:val="0000FF"/>
                <w:w w:val="89"/>
              </w:rPr>
              <w:t>08/03/2021</w:t>
            </w:r>
          </w:p>
        </w:tc>
        <w:tc>
          <w:tcPr>
            <w:tcW w:w="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color w:val="0000FF"/>
              </w:rPr>
              <w:t>P</w:t>
            </w:r>
          </w:p>
        </w:tc>
        <w:tc>
          <w:tcPr>
            <w:tcW w:w="800" w:type="dxa"/>
            <w:vAlign w:val="bottom"/>
            <w:tcBorders>
              <w:top w:val="single" w:sz="8" w:color="2C2C2C"/>
            </w:tcBorders>
            <w:gridSpan w:val="2"/>
            <w:vMerge w:val="restart"/>
          </w:tcPr>
          <w:p>
            <w:pPr>
              <w:jc w:val="center"/>
              <w:ind w:left="79"/>
              <w:spacing w:after="0"/>
              <w:rPr>
                <w:sz w:val="20"/>
                <w:szCs w:val="20"/>
                <w:color w:val="auto"/>
              </w:rPr>
            </w:pPr>
            <w:r>
              <w:rPr>
                <w:rFonts w:ascii="Arial" w:cs="Arial" w:eastAsia="Arial" w:hAnsi="Arial"/>
                <w:sz w:val="16"/>
                <w:szCs w:val="16"/>
                <w:color w:val="0000FF"/>
                <w:w w:val="93"/>
              </w:rPr>
              <w:t>850,000</w:t>
            </w:r>
          </w:p>
        </w:tc>
        <w:tc>
          <w:tcPr>
            <w:tcW w:w="480" w:type="dxa"/>
            <w:vAlign w:val="bottom"/>
            <w:tcBorders>
              <w:top w:val="single" w:sz="8" w:color="2C2C2C"/>
            </w:tcBorders>
            <w:vMerge w:val="restart"/>
          </w:tcPr>
          <w:p>
            <w:pPr>
              <w:ind w:left="280"/>
              <w:spacing w:after="0"/>
              <w:rPr>
                <w:sz w:val="20"/>
                <w:szCs w:val="20"/>
                <w:color w:val="auto"/>
              </w:rPr>
            </w:pPr>
            <w:r>
              <w:rPr>
                <w:rFonts w:ascii="Arial" w:cs="Arial" w:eastAsia="Arial" w:hAnsi="Arial"/>
                <w:sz w:val="16"/>
                <w:szCs w:val="16"/>
                <w:color w:val="0000FF"/>
              </w:rPr>
              <w:t>A</w:t>
            </w:r>
          </w:p>
        </w:tc>
        <w:tc>
          <w:tcPr>
            <w:tcW w:w="720" w:type="dxa"/>
            <w:vAlign w:val="bottom"/>
            <w:tcBorders>
              <w:top w:val="single" w:sz="8" w:color="2C2C2C"/>
            </w:tcBorders>
            <w:vMerge w:val="restart"/>
          </w:tcPr>
          <w:p>
            <w:pPr>
              <w:jc w:val="center"/>
              <w:ind w:left="1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15</w:t>
            </w:r>
          </w:p>
        </w:tc>
        <w:tc>
          <w:tcPr>
            <w:tcW w:w="1520" w:type="dxa"/>
            <w:vAlign w:val="bottom"/>
            <w:tcBorders>
              <w:top w:val="single" w:sz="8" w:color="2C2C2C"/>
            </w:tcBorders>
            <w:gridSpan w:val="3"/>
            <w:vMerge w:val="restart"/>
          </w:tcPr>
          <w:p>
            <w:pPr>
              <w:jc w:val="right"/>
              <w:ind w:right="583"/>
              <w:spacing w:after="0"/>
              <w:rPr>
                <w:sz w:val="20"/>
                <w:szCs w:val="20"/>
                <w:color w:val="auto"/>
              </w:rPr>
            </w:pPr>
            <w:r>
              <w:rPr>
                <w:rFonts w:ascii="Arial" w:cs="Arial" w:eastAsia="Arial" w:hAnsi="Arial"/>
                <w:sz w:val="16"/>
                <w:szCs w:val="16"/>
                <w:color w:val="0000FF"/>
              </w:rPr>
              <w:t>3,224,849</w:t>
            </w: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7"/>
              </w:rPr>
              <w:t>See</w:t>
            </w:r>
          </w:p>
        </w:tc>
        <w:tc>
          <w:tcPr>
            <w:tcW w:w="48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17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5"/>
            <w:vMerge w:val="restart"/>
          </w:tcPr>
          <w:p>
            <w:pPr>
              <w:ind w:left="80"/>
              <w:spacing w:after="0"/>
              <w:rPr>
                <w:sz w:val="20"/>
                <w:szCs w:val="20"/>
                <w:color w:val="auto"/>
              </w:rPr>
            </w:pPr>
            <w:r>
              <w:rPr>
                <w:rFonts w:ascii="Arial" w:cs="Arial" w:eastAsia="Arial" w:hAnsi="Arial"/>
                <w:sz w:val="16"/>
                <w:szCs w:val="16"/>
                <w:color w:val="0000FF"/>
                <w:w w:val="96"/>
              </w:rPr>
              <w:t>Footnotes</w:t>
            </w:r>
            <w:r>
              <w:rPr>
                <w:rFonts w:ascii="Arial" w:cs="Arial" w:eastAsia="Arial" w:hAnsi="Arial"/>
                <w:sz w:val="20"/>
                <w:szCs w:val="20"/>
                <w:color w:val="008000"/>
                <w:w w:val="96"/>
                <w:vertAlign w:val="superscript"/>
              </w:rPr>
              <w:t>(1)(2)</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40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Borders>
              <w:top w:val="single" w:sz="8" w:color="2C2C2C"/>
            </w:tcBorders>
          </w:tcPr>
          <w:p>
            <w:pPr>
              <w:spacing w:after="0"/>
              <w:rPr>
                <w:sz w:val="20"/>
                <w:szCs w:val="20"/>
                <w:color w:val="auto"/>
              </w:rPr>
            </w:pPr>
          </w:p>
        </w:tc>
        <w:tc>
          <w:tcPr>
            <w:tcW w:w="1740" w:type="dxa"/>
            <w:vAlign w:val="bottom"/>
            <w:tcBorders>
              <w:top w:val="single" w:sz="8" w:color="2C2C2C"/>
            </w:tcBorders>
            <w:gridSpan w:val="4"/>
            <w:vMerge w:val="restart"/>
          </w:tcPr>
          <w:p>
            <w:pPr>
              <w:jc w:val="center"/>
              <w:ind w:left="590"/>
              <w:spacing w:after="0"/>
              <w:rPr>
                <w:sz w:val="20"/>
                <w:szCs w:val="20"/>
                <w:color w:val="auto"/>
              </w:rPr>
            </w:pPr>
            <w:r>
              <w:rPr>
                <w:rFonts w:ascii="Arial" w:cs="Arial" w:eastAsia="Arial" w:hAnsi="Arial"/>
                <w:sz w:val="16"/>
                <w:szCs w:val="16"/>
                <w:color w:val="0000FF"/>
                <w:w w:val="89"/>
              </w:rPr>
              <w:t>08/03/2021</w:t>
            </w:r>
          </w:p>
        </w:tc>
        <w:tc>
          <w:tcPr>
            <w:tcW w:w="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color w:val="0000FF"/>
              </w:rPr>
              <w:t>C</w:t>
            </w:r>
          </w:p>
        </w:tc>
        <w:tc>
          <w:tcPr>
            <w:tcW w:w="800" w:type="dxa"/>
            <w:vAlign w:val="bottom"/>
            <w:tcBorders>
              <w:top w:val="single" w:sz="8" w:color="2C2C2C"/>
            </w:tcBorders>
            <w:gridSpan w:val="2"/>
            <w:vMerge w:val="restart"/>
          </w:tcPr>
          <w:p>
            <w:pPr>
              <w:jc w:val="center"/>
              <w:ind w:left="79"/>
              <w:spacing w:after="0"/>
              <w:rPr>
                <w:sz w:val="20"/>
                <w:szCs w:val="20"/>
                <w:color w:val="auto"/>
              </w:rPr>
            </w:pPr>
            <w:r>
              <w:rPr>
                <w:rFonts w:ascii="Arial" w:cs="Arial" w:eastAsia="Arial" w:hAnsi="Arial"/>
                <w:sz w:val="16"/>
                <w:szCs w:val="16"/>
                <w:color w:val="0000FF"/>
                <w:w w:val="93"/>
              </w:rPr>
              <w:t>361,969</w:t>
            </w:r>
          </w:p>
        </w:tc>
        <w:tc>
          <w:tcPr>
            <w:tcW w:w="480" w:type="dxa"/>
            <w:vAlign w:val="bottom"/>
            <w:tcBorders>
              <w:top w:val="single" w:sz="8" w:color="2C2C2C"/>
            </w:tcBorders>
            <w:vMerge w:val="restart"/>
          </w:tcPr>
          <w:p>
            <w:pPr>
              <w:ind w:left="280"/>
              <w:spacing w:after="0"/>
              <w:rPr>
                <w:sz w:val="20"/>
                <w:szCs w:val="20"/>
                <w:color w:val="auto"/>
              </w:rPr>
            </w:pPr>
            <w:r>
              <w:rPr>
                <w:rFonts w:ascii="Arial" w:cs="Arial" w:eastAsia="Arial" w:hAnsi="Arial"/>
                <w:sz w:val="16"/>
                <w:szCs w:val="16"/>
                <w:color w:val="0000FF"/>
              </w:rPr>
              <w:t>A</w:t>
            </w:r>
          </w:p>
        </w:tc>
        <w:tc>
          <w:tcPr>
            <w:tcW w:w="720" w:type="dxa"/>
            <w:vAlign w:val="bottom"/>
            <w:tcBorders>
              <w:top w:val="single" w:sz="8" w:color="2C2C2C"/>
            </w:tcBorders>
            <w:vMerge w:val="restart"/>
          </w:tcPr>
          <w:p>
            <w:pPr>
              <w:jc w:val="center"/>
              <w:ind w:left="1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1520" w:type="dxa"/>
            <w:vAlign w:val="bottom"/>
            <w:tcBorders>
              <w:top w:val="single" w:sz="8" w:color="2C2C2C"/>
            </w:tcBorders>
            <w:gridSpan w:val="3"/>
            <w:vMerge w:val="restart"/>
          </w:tcPr>
          <w:p>
            <w:pPr>
              <w:ind w:left="300"/>
              <w:spacing w:after="0"/>
              <w:rPr>
                <w:sz w:val="20"/>
                <w:szCs w:val="20"/>
                <w:color w:val="auto"/>
              </w:rPr>
            </w:pPr>
            <w:r>
              <w:rPr>
                <w:rFonts w:ascii="Arial" w:cs="Arial" w:eastAsia="Arial" w:hAnsi="Arial"/>
                <w:sz w:val="16"/>
                <w:szCs w:val="16"/>
                <w:color w:val="0000FF"/>
              </w:rPr>
              <w:t>361,969</w:t>
            </w:r>
          </w:p>
        </w:tc>
        <w:tc>
          <w:tcPr>
            <w:tcW w:w="50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6"/>
                <w:szCs w:val="16"/>
                <w:color w:val="0000FF"/>
                <w:w w:val="77"/>
              </w:rPr>
              <w:t>See</w:t>
            </w:r>
          </w:p>
        </w:tc>
        <w:tc>
          <w:tcPr>
            <w:tcW w:w="48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17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5"/>
            <w:vMerge w:val="restart"/>
          </w:tcPr>
          <w:p>
            <w:pPr>
              <w:ind w:left="80"/>
              <w:spacing w:after="0"/>
              <w:rPr>
                <w:sz w:val="20"/>
                <w:szCs w:val="20"/>
                <w:color w:val="auto"/>
              </w:rPr>
            </w:pPr>
            <w:r>
              <w:rPr>
                <w:rFonts w:ascii="Arial" w:cs="Arial" w:eastAsia="Arial" w:hAnsi="Arial"/>
                <w:sz w:val="16"/>
                <w:szCs w:val="16"/>
                <w:color w:val="0000FF"/>
                <w:w w:val="96"/>
              </w:rPr>
              <w:t>Footnotes</w:t>
            </w:r>
            <w:r>
              <w:rPr>
                <w:rFonts w:ascii="Arial" w:cs="Arial" w:eastAsia="Arial" w:hAnsi="Arial"/>
                <w:sz w:val="20"/>
                <w:szCs w:val="20"/>
                <w:color w:val="008000"/>
                <w:w w:val="96"/>
                <w:vertAlign w:val="superscript"/>
              </w:rPr>
              <w:t>(2)(3)</w:t>
            </w:r>
          </w:p>
        </w:tc>
        <w:tc>
          <w:tcPr>
            <w:tcW w:w="0" w:type="dxa"/>
            <w:vAlign w:val="bottom"/>
          </w:tcPr>
          <w:p>
            <w:pPr>
              <w:spacing w:after="0"/>
              <w:rPr>
                <w:sz w:val="1"/>
                <w:szCs w:val="1"/>
                <w:color w:val="auto"/>
              </w:rPr>
            </w:pPr>
          </w:p>
        </w:tc>
      </w:tr>
      <w:tr>
        <w:trPr>
          <w:trHeight w:val="194"/>
        </w:trPr>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1120" w:type="dxa"/>
            <w:vAlign w:val="bottom"/>
            <w:tcBorders>
              <w:bottom w:val="single" w:sz="8" w:color="2C2C2C"/>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0" w:type="dxa"/>
            <w:vAlign w:val="bottom"/>
            <w:gridSpan w:val="16"/>
          </w:tcPr>
          <w:p>
            <w:pPr>
              <w:jc w:val="center"/>
              <w:ind w:right="24"/>
              <w:spacing w:after="0"/>
              <w:rPr>
                <w:sz w:val="20"/>
                <w:szCs w:val="20"/>
                <w:color w:val="auto"/>
              </w:rPr>
            </w:pPr>
            <w:r>
              <w:rPr>
                <w:rFonts w:ascii="Arial" w:cs="Arial" w:eastAsia="Arial" w:hAnsi="Arial"/>
                <w:sz w:val="16"/>
                <w:szCs w:val="16"/>
                <w:b w:val="1"/>
                <w:bCs w:val="1"/>
                <w:color w:val="auto"/>
                <w:w w:val="99"/>
              </w:rPr>
              <w:t>Table II - Derivative Securities Acquired, Disposed of, or Beneficially Owned</w:t>
            </w: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20" w:type="dxa"/>
            <w:vAlign w:val="bottom"/>
            <w:gridSpan w:val="13"/>
          </w:tcPr>
          <w:p>
            <w:pPr>
              <w:jc w:val="center"/>
              <w:ind w:left="258"/>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right w:val="single" w:sz="8" w:color="2C2C2C"/>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90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3"/>
                <w:szCs w:val="13"/>
                <w:color w:val="auto"/>
              </w:rPr>
            </w:pPr>
          </w:p>
        </w:tc>
        <w:tc>
          <w:tcPr>
            <w:tcW w:w="800" w:type="dxa"/>
            <w:vAlign w:val="bottom"/>
            <w:tcBorders>
              <w:right w:val="single" w:sz="8" w:color="2C2C2C"/>
            </w:tcBorders>
            <w:gridSpan w:val="4"/>
          </w:tcPr>
          <w:p>
            <w:pPr>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80" w:type="dxa"/>
            <w:vAlign w:val="bottom"/>
          </w:tcPr>
          <w:p>
            <w:pPr>
              <w:spacing w:after="0"/>
              <w:rPr>
                <w:sz w:val="10"/>
                <w:szCs w:val="10"/>
                <w:color w:val="auto"/>
              </w:rPr>
            </w:pPr>
          </w:p>
        </w:tc>
        <w:tc>
          <w:tcPr>
            <w:tcW w:w="9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Ownership</w:t>
            </w:r>
          </w:p>
        </w:tc>
        <w:tc>
          <w:tcPr>
            <w:tcW w:w="480" w:type="dxa"/>
            <w:vAlign w:val="bottom"/>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80" w:type="dxa"/>
            <w:vAlign w:val="bottom"/>
          </w:tcPr>
          <w:p>
            <w:pPr>
              <w:spacing w:after="0"/>
              <w:rPr>
                <w:sz w:val="10"/>
                <w:szCs w:val="10"/>
                <w:color w:val="auto"/>
              </w:rPr>
            </w:pPr>
          </w:p>
        </w:tc>
        <w:tc>
          <w:tcPr>
            <w:tcW w:w="9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0"/>
                <w:szCs w:val="10"/>
                <w:color w:val="auto"/>
              </w:rPr>
            </w:pPr>
          </w:p>
        </w:tc>
        <w:tc>
          <w:tcPr>
            <w:tcW w:w="800" w:type="dxa"/>
            <w:vAlign w:val="bottom"/>
            <w:tcBorders>
              <w:right w:val="single" w:sz="8" w:color="2C2C2C"/>
            </w:tcBorders>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9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or Disposed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8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or Indirect</w:t>
            </w:r>
          </w:p>
        </w:tc>
        <w:tc>
          <w:tcPr>
            <w:tcW w:w="48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(I) (Instr. 4)</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and 5)</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0" w:type="dxa"/>
            <w:vAlign w:val="bottom"/>
          </w:tcPr>
          <w:p>
            <w:pPr>
              <w:spacing w:after="0"/>
              <w:rPr>
                <w:sz w:val="12"/>
                <w:szCs w:val="12"/>
                <w:color w:val="auto"/>
              </w:rPr>
            </w:pPr>
          </w:p>
        </w:tc>
        <w:tc>
          <w:tcPr>
            <w:tcW w:w="900" w:type="dxa"/>
            <w:vAlign w:val="bottom"/>
            <w:gridSpan w:val="3"/>
          </w:tcPr>
          <w:p>
            <w:pPr>
              <w:ind w:left="4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jc w:val="center"/>
              <w:ind w:right="1"/>
              <w:spacing w:after="0"/>
              <w:rPr>
                <w:sz w:val="20"/>
                <w:szCs w:val="20"/>
                <w:color w:val="auto"/>
              </w:rPr>
            </w:pPr>
            <w:r>
              <w:rPr>
                <w:rFonts w:ascii="Arial" w:cs="Arial" w:eastAsia="Arial" w:hAnsi="Arial"/>
                <w:sz w:val="11"/>
                <w:szCs w:val="11"/>
                <w:b w:val="1"/>
                <w:bCs w:val="1"/>
                <w:color w:val="auto"/>
                <w:w w:val="98"/>
              </w:rPr>
              <w:t>Exercisable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Series B</w:t>
            </w:r>
          </w:p>
        </w:tc>
        <w:tc>
          <w:tcPr>
            <w:tcW w:w="740" w:type="dxa"/>
            <w:vAlign w:val="bottom"/>
            <w:vMerge w:val="restart"/>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0"/>
                <w:szCs w:val="20"/>
                <w:color w:val="008000"/>
                <w:vertAlign w:val="superscript"/>
              </w:rPr>
              <w:t>(4)</w:t>
            </w: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gridSpan w:val="2"/>
            <w:vMerge w:val="restart"/>
          </w:tcPr>
          <w:p>
            <w:pPr>
              <w:jc w:val="center"/>
              <w:ind w:right="1"/>
              <w:spacing w:after="0"/>
              <w:rPr>
                <w:sz w:val="20"/>
                <w:szCs w:val="20"/>
                <w:color w:val="auto"/>
              </w:rPr>
            </w:pPr>
            <w:r>
              <w:rPr>
                <w:rFonts w:ascii="Arial" w:cs="Arial" w:eastAsia="Arial" w:hAnsi="Arial"/>
                <w:sz w:val="10"/>
                <w:szCs w:val="10"/>
                <w:color w:val="008000"/>
                <w:w w:val="97"/>
              </w:rPr>
              <w:t>(4)</w:t>
            </w: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(4)</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2,012,880</w:t>
            </w:r>
          </w:p>
        </w:tc>
        <w:tc>
          <w:tcPr>
            <w:tcW w:w="740" w:type="dxa"/>
            <w:vAlign w:val="bottom"/>
            <w:gridSpan w:val="2"/>
            <w:vMerge w:val="restart"/>
          </w:tcPr>
          <w:p>
            <w:pPr>
              <w:ind w:left="300"/>
              <w:spacing w:after="0"/>
              <w:rPr>
                <w:sz w:val="20"/>
                <w:szCs w:val="20"/>
                <w:color w:val="auto"/>
              </w:rPr>
            </w:pPr>
            <w:r>
              <w:rPr>
                <w:rFonts w:ascii="Arial" w:cs="Arial" w:eastAsia="Arial" w:hAnsi="Arial"/>
                <w:sz w:val="10"/>
                <w:szCs w:val="10"/>
                <w:color w:val="008000"/>
              </w:rPr>
              <w:t>(4)</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vMerge w:val="restart"/>
          </w:tcPr>
          <w:p>
            <w:pPr>
              <w:spacing w:after="0"/>
              <w:rPr>
                <w:sz w:val="20"/>
                <w:szCs w:val="20"/>
                <w:color w:val="auto"/>
              </w:rPr>
            </w:pPr>
            <w:r>
              <w:rPr>
                <w:rFonts w:ascii="Arial" w:cs="Arial" w:eastAsia="Arial" w:hAnsi="Arial"/>
                <w:sz w:val="12"/>
                <w:szCs w:val="12"/>
                <w:color w:val="0000FF"/>
              </w:rPr>
              <w:t>See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Preferred</w:t>
            </w:r>
          </w:p>
        </w:tc>
        <w:tc>
          <w:tcPr>
            <w:tcW w:w="740" w:type="dxa"/>
            <w:vAlign w:val="bottom"/>
            <w:vMerge w:val="continue"/>
          </w:tcPr>
          <w:p>
            <w:pPr>
              <w:spacing w:after="0"/>
              <w:rPr>
                <w:sz w:val="12"/>
                <w:szCs w:val="12"/>
                <w:color w:val="auto"/>
              </w:rPr>
            </w:pPr>
          </w:p>
        </w:tc>
        <w:tc>
          <w:tcPr>
            <w:tcW w:w="1060" w:type="dxa"/>
            <w:vAlign w:val="bottom"/>
          </w:tcPr>
          <w:p>
            <w:pPr>
              <w:ind w:left="240"/>
              <w:spacing w:after="0"/>
              <w:rPr>
                <w:sz w:val="20"/>
                <w:szCs w:val="20"/>
                <w:color w:val="auto"/>
              </w:rPr>
            </w:pPr>
            <w:r>
              <w:rPr>
                <w:rFonts w:ascii="Arial" w:cs="Arial" w:eastAsia="Arial" w:hAnsi="Arial"/>
                <w:sz w:val="12"/>
                <w:szCs w:val="12"/>
                <w:color w:val="0000FF"/>
              </w:rPr>
              <w:t>08/03/2021</w:t>
            </w: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262"/>
              <w:spacing w:after="0"/>
              <w:rPr>
                <w:sz w:val="20"/>
                <w:szCs w:val="20"/>
                <w:color w:val="auto"/>
              </w:rPr>
            </w:pPr>
            <w:r>
              <w:rPr>
                <w:rFonts w:ascii="Arial" w:cs="Arial" w:eastAsia="Arial" w:hAnsi="Arial"/>
                <w:sz w:val="12"/>
                <w:szCs w:val="12"/>
                <w:color w:val="0000FF"/>
                <w:w w:val="91"/>
              </w:rPr>
              <w:t>C</w:t>
            </w:r>
          </w:p>
        </w:tc>
        <w:tc>
          <w:tcPr>
            <w:tcW w:w="980" w:type="dxa"/>
            <w:vAlign w:val="bottom"/>
            <w:gridSpan w:val="4"/>
          </w:tcPr>
          <w:p>
            <w:pPr>
              <w:jc w:val="center"/>
              <w:ind w:left="242"/>
              <w:spacing w:after="0"/>
              <w:rPr>
                <w:sz w:val="20"/>
                <w:szCs w:val="20"/>
                <w:color w:val="auto"/>
              </w:rPr>
            </w:pPr>
            <w:r>
              <w:rPr>
                <w:rFonts w:ascii="Arial" w:cs="Arial" w:eastAsia="Arial" w:hAnsi="Arial"/>
                <w:sz w:val="12"/>
                <w:szCs w:val="12"/>
                <w:color w:val="0000FF"/>
                <w:w w:val="89"/>
              </w:rPr>
              <w:t>2,012,880</w:t>
            </w:r>
          </w:p>
        </w:tc>
        <w:tc>
          <w:tcPr>
            <w:tcW w:w="74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80" w:type="dxa"/>
            <w:vAlign w:val="bottom"/>
          </w:tcPr>
          <w:p>
            <w:pPr>
              <w:ind w:left="360"/>
              <w:spacing w:after="0"/>
              <w:rPr>
                <w:sz w:val="20"/>
                <w:szCs w:val="20"/>
                <w:color w:val="auto"/>
              </w:rPr>
            </w:pPr>
            <w:r>
              <w:rPr>
                <w:rFonts w:ascii="Arial" w:cs="Arial" w:eastAsia="Arial" w:hAnsi="Arial"/>
                <w:sz w:val="12"/>
                <w:szCs w:val="12"/>
                <w:color w:val="0000FF"/>
              </w:rPr>
              <w:t>0</w:t>
            </w:r>
          </w:p>
        </w:tc>
        <w:tc>
          <w:tcPr>
            <w:tcW w:w="500" w:type="dxa"/>
            <w:vAlign w:val="bottom"/>
          </w:tcPr>
          <w:p>
            <w:pPr>
              <w:ind w:left="380"/>
              <w:spacing w:after="0"/>
              <w:rPr>
                <w:sz w:val="20"/>
                <w:szCs w:val="20"/>
                <w:color w:val="auto"/>
              </w:rPr>
            </w:pPr>
            <w:r>
              <w:rPr>
                <w:rFonts w:ascii="Arial" w:cs="Arial" w:eastAsia="Arial" w:hAnsi="Arial"/>
                <w:sz w:val="12"/>
                <w:szCs w:val="12"/>
                <w:color w:val="0000FF"/>
              </w:rPr>
              <w:t>I</w:t>
            </w:r>
          </w:p>
        </w:tc>
        <w:tc>
          <w:tcPr>
            <w:tcW w:w="3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20" w:type="dxa"/>
            <w:vAlign w:val="bottom"/>
            <w:tcBorders>
              <w:right w:val="single" w:sz="8" w:color="2C2C2C"/>
            </w:tcBorders>
            <w:gridSpan w:val="3"/>
          </w:tcPr>
          <w:p>
            <w:pPr>
              <w:jc w:val="right"/>
              <w:ind w:right="80"/>
              <w:spacing w:after="0"/>
              <w:rPr>
                <w:sz w:val="20"/>
                <w:szCs w:val="20"/>
                <w:color w:val="auto"/>
              </w:rPr>
            </w:pPr>
            <w:r>
              <w:rPr>
                <w:rFonts w:ascii="Arial" w:cs="Arial" w:eastAsia="Arial" w:hAnsi="Arial"/>
                <w:sz w:val="10"/>
                <w:szCs w:val="10"/>
                <w:color w:val="008000"/>
                <w:w w:val="89"/>
              </w:rPr>
              <w:t>(1)(2)</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ind w:left="20"/>
              <w:spacing w:after="0" w:line="111" w:lineRule="exact"/>
              <w:rPr>
                <w:sz w:val="20"/>
                <w:szCs w:val="20"/>
                <w:color w:val="auto"/>
              </w:rPr>
            </w:pPr>
            <w:r>
              <w:rPr>
                <w:rFonts w:ascii="Arial" w:cs="Arial" w:eastAsia="Arial" w:hAnsi="Arial"/>
                <w:sz w:val="12"/>
                <w:szCs w:val="12"/>
                <w:color w:val="0000FF"/>
              </w:rPr>
              <w:t>Stock</w:t>
            </w: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line="111" w:lineRule="exact"/>
              <w:rPr>
                <w:sz w:val="20"/>
                <w:szCs w:val="20"/>
                <w:color w:val="auto"/>
              </w:rPr>
            </w:pPr>
            <w:r>
              <w:rPr>
                <w:rFonts w:ascii="Arial" w:cs="Arial" w:eastAsia="Arial" w:hAnsi="Arial"/>
                <w:sz w:val="12"/>
                <w:szCs w:val="12"/>
                <w:color w:val="0000FF"/>
                <w:w w:val="86"/>
              </w:rPr>
              <w:t>Footnotes</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Series C</w:t>
            </w:r>
          </w:p>
        </w:tc>
        <w:tc>
          <w:tcPr>
            <w:tcW w:w="740" w:type="dxa"/>
            <w:vAlign w:val="bottom"/>
            <w:vMerge w:val="restart"/>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0"/>
                <w:szCs w:val="20"/>
                <w:color w:val="008000"/>
                <w:vertAlign w:val="superscript"/>
              </w:rPr>
              <w:t>(4)</w:t>
            </w: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gridSpan w:val="2"/>
            <w:vMerge w:val="restart"/>
          </w:tcPr>
          <w:p>
            <w:pPr>
              <w:jc w:val="center"/>
              <w:ind w:right="1"/>
              <w:spacing w:after="0"/>
              <w:rPr>
                <w:sz w:val="20"/>
                <w:szCs w:val="20"/>
                <w:color w:val="auto"/>
              </w:rPr>
            </w:pPr>
            <w:r>
              <w:rPr>
                <w:rFonts w:ascii="Arial" w:cs="Arial" w:eastAsia="Arial" w:hAnsi="Arial"/>
                <w:sz w:val="10"/>
                <w:szCs w:val="10"/>
                <w:color w:val="008000"/>
                <w:w w:val="97"/>
              </w:rPr>
              <w:t>(4)</w:t>
            </w: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(4)</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361,969</w:t>
            </w:r>
          </w:p>
        </w:tc>
        <w:tc>
          <w:tcPr>
            <w:tcW w:w="740" w:type="dxa"/>
            <w:vAlign w:val="bottom"/>
            <w:gridSpan w:val="2"/>
            <w:vMerge w:val="restart"/>
          </w:tcPr>
          <w:p>
            <w:pPr>
              <w:ind w:left="300"/>
              <w:spacing w:after="0"/>
              <w:rPr>
                <w:sz w:val="20"/>
                <w:szCs w:val="20"/>
                <w:color w:val="auto"/>
              </w:rPr>
            </w:pPr>
            <w:r>
              <w:rPr>
                <w:rFonts w:ascii="Arial" w:cs="Arial" w:eastAsia="Arial" w:hAnsi="Arial"/>
                <w:sz w:val="10"/>
                <w:szCs w:val="10"/>
                <w:color w:val="008000"/>
              </w:rPr>
              <w:t>(4)</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vMerge w:val="restart"/>
          </w:tcPr>
          <w:p>
            <w:pPr>
              <w:spacing w:after="0"/>
              <w:rPr>
                <w:sz w:val="20"/>
                <w:szCs w:val="20"/>
                <w:color w:val="auto"/>
              </w:rPr>
            </w:pPr>
            <w:r>
              <w:rPr>
                <w:rFonts w:ascii="Arial" w:cs="Arial" w:eastAsia="Arial" w:hAnsi="Arial"/>
                <w:sz w:val="12"/>
                <w:szCs w:val="12"/>
                <w:color w:val="0000FF"/>
              </w:rPr>
              <w:t>See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Preferred</w:t>
            </w:r>
          </w:p>
        </w:tc>
        <w:tc>
          <w:tcPr>
            <w:tcW w:w="740" w:type="dxa"/>
            <w:vAlign w:val="bottom"/>
            <w:vMerge w:val="continue"/>
          </w:tcPr>
          <w:p>
            <w:pPr>
              <w:spacing w:after="0"/>
              <w:rPr>
                <w:sz w:val="5"/>
                <w:szCs w:val="5"/>
                <w:color w:val="auto"/>
              </w:rPr>
            </w:pPr>
          </w:p>
        </w:tc>
        <w:tc>
          <w:tcPr>
            <w:tcW w:w="1060" w:type="dxa"/>
            <w:vAlign w:val="bottom"/>
            <w:vMerge w:val="restart"/>
          </w:tcPr>
          <w:p>
            <w:pPr>
              <w:ind w:left="240"/>
              <w:spacing w:after="0"/>
              <w:rPr>
                <w:sz w:val="20"/>
                <w:szCs w:val="20"/>
                <w:color w:val="auto"/>
              </w:rPr>
            </w:pPr>
            <w:r>
              <w:rPr>
                <w:rFonts w:ascii="Arial" w:cs="Arial" w:eastAsia="Arial" w:hAnsi="Arial"/>
                <w:sz w:val="12"/>
                <w:szCs w:val="12"/>
                <w:color w:val="0000FF"/>
              </w:rPr>
              <w:t>08/03/2021</w:t>
            </w: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vMerge w:val="restart"/>
          </w:tcPr>
          <w:p>
            <w:pPr>
              <w:jc w:val="center"/>
              <w:ind w:right="262"/>
              <w:spacing w:after="0"/>
              <w:rPr>
                <w:sz w:val="20"/>
                <w:szCs w:val="20"/>
                <w:color w:val="auto"/>
              </w:rPr>
            </w:pPr>
            <w:r>
              <w:rPr>
                <w:rFonts w:ascii="Arial" w:cs="Arial" w:eastAsia="Arial" w:hAnsi="Arial"/>
                <w:sz w:val="12"/>
                <w:szCs w:val="12"/>
                <w:color w:val="0000FF"/>
                <w:w w:val="91"/>
              </w:rPr>
              <w:t>C</w:t>
            </w:r>
          </w:p>
        </w:tc>
        <w:tc>
          <w:tcPr>
            <w:tcW w:w="980" w:type="dxa"/>
            <w:vAlign w:val="bottom"/>
            <w:gridSpan w:val="4"/>
            <w:vMerge w:val="restart"/>
          </w:tcPr>
          <w:p>
            <w:pPr>
              <w:jc w:val="center"/>
              <w:ind w:left="242"/>
              <w:spacing w:after="0"/>
              <w:rPr>
                <w:sz w:val="20"/>
                <w:szCs w:val="20"/>
                <w:color w:val="auto"/>
              </w:rPr>
            </w:pPr>
            <w:r>
              <w:rPr>
                <w:rFonts w:ascii="Arial" w:cs="Arial" w:eastAsia="Arial" w:hAnsi="Arial"/>
                <w:sz w:val="12"/>
                <w:szCs w:val="12"/>
                <w:color w:val="0000FF"/>
                <w:w w:val="92"/>
              </w:rPr>
              <w:t>361,969</w:t>
            </w:r>
          </w:p>
        </w:tc>
        <w:tc>
          <w:tcPr>
            <w:tcW w:w="7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3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20" w:type="dxa"/>
            <w:vAlign w:val="bottom"/>
            <w:tcBorders>
              <w:right w:val="single" w:sz="8" w:color="2C2C2C"/>
            </w:tcBorders>
            <w:gridSpan w:val="3"/>
            <w:vMerge w:val="restart"/>
          </w:tcPr>
          <w:p>
            <w:pPr>
              <w:jc w:val="right"/>
              <w:ind w:right="80"/>
              <w:spacing w:after="0"/>
              <w:rPr>
                <w:sz w:val="20"/>
                <w:szCs w:val="20"/>
                <w:color w:val="auto"/>
              </w:rPr>
            </w:pPr>
            <w:r>
              <w:rPr>
                <w:rFonts w:ascii="Arial" w:cs="Arial" w:eastAsia="Arial" w:hAnsi="Arial"/>
                <w:sz w:val="10"/>
                <w:szCs w:val="10"/>
                <w:color w:val="008000"/>
                <w:w w:val="89"/>
              </w:rPr>
              <w:t>(1)(2)</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gridSpan w:val="4"/>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color w:val="0000FF"/>
              </w:rPr>
              <w:t>Stock</w:t>
            </w:r>
          </w:p>
        </w:tc>
        <w:tc>
          <w:tcPr>
            <w:tcW w:w="72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vMerge w:val="restart"/>
          </w:tcPr>
          <w:p>
            <w:pPr>
              <w:spacing w:after="0"/>
              <w:rPr>
                <w:sz w:val="20"/>
                <w:szCs w:val="20"/>
                <w:color w:val="auto"/>
              </w:rPr>
            </w:pPr>
            <w:r>
              <w:rPr>
                <w:rFonts w:ascii="Arial" w:cs="Arial" w:eastAsia="Arial" w:hAnsi="Arial"/>
                <w:sz w:val="12"/>
                <w:szCs w:val="12"/>
                <w:color w:val="0000FF"/>
                <w:w w:val="86"/>
              </w:rPr>
              <w:t>Footnotes</w:t>
            </w:r>
          </w:p>
        </w:tc>
        <w:tc>
          <w:tcPr>
            <w:tcW w:w="320" w:type="dxa"/>
            <w:vAlign w:val="bottom"/>
            <w:tcBorders>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Series C</w:t>
            </w:r>
          </w:p>
        </w:tc>
        <w:tc>
          <w:tcPr>
            <w:tcW w:w="740" w:type="dxa"/>
            <w:vAlign w:val="bottom"/>
            <w:vMerge w:val="restart"/>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0"/>
                <w:szCs w:val="20"/>
                <w:color w:val="008000"/>
                <w:vertAlign w:val="superscript"/>
              </w:rPr>
              <w:t>(4)</w:t>
            </w: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gridSpan w:val="2"/>
            <w:vMerge w:val="restart"/>
          </w:tcPr>
          <w:p>
            <w:pPr>
              <w:jc w:val="center"/>
              <w:ind w:right="1"/>
              <w:spacing w:after="0"/>
              <w:rPr>
                <w:sz w:val="20"/>
                <w:szCs w:val="20"/>
                <w:color w:val="auto"/>
              </w:rPr>
            </w:pPr>
            <w:r>
              <w:rPr>
                <w:rFonts w:ascii="Arial" w:cs="Arial" w:eastAsia="Arial" w:hAnsi="Arial"/>
                <w:sz w:val="10"/>
                <w:szCs w:val="10"/>
                <w:color w:val="008000"/>
                <w:w w:val="97"/>
              </w:rPr>
              <w:t>(4)</w:t>
            </w:r>
          </w:p>
        </w:tc>
        <w:tc>
          <w:tcPr>
            <w:tcW w:w="660" w:type="dxa"/>
            <w:vAlign w:val="bottom"/>
            <w:vMerge w:val="restart"/>
          </w:tcPr>
          <w:p>
            <w:pPr>
              <w:jc w:val="center"/>
              <w:spacing w:after="0"/>
              <w:rPr>
                <w:sz w:val="20"/>
                <w:szCs w:val="20"/>
                <w:color w:val="auto"/>
              </w:rPr>
            </w:pPr>
            <w:r>
              <w:rPr>
                <w:rFonts w:ascii="Arial" w:cs="Arial" w:eastAsia="Arial" w:hAnsi="Arial"/>
                <w:sz w:val="10"/>
                <w:szCs w:val="10"/>
                <w:color w:val="008000"/>
                <w:w w:val="97"/>
              </w:rPr>
              <w:t>(4)</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89"/>
              </w:rPr>
              <w:t>361,969</w:t>
            </w:r>
          </w:p>
        </w:tc>
        <w:tc>
          <w:tcPr>
            <w:tcW w:w="740" w:type="dxa"/>
            <w:vAlign w:val="bottom"/>
            <w:gridSpan w:val="2"/>
            <w:vMerge w:val="restart"/>
          </w:tcPr>
          <w:p>
            <w:pPr>
              <w:ind w:left="300"/>
              <w:spacing w:after="0"/>
              <w:rPr>
                <w:sz w:val="20"/>
                <w:szCs w:val="20"/>
                <w:color w:val="auto"/>
              </w:rPr>
            </w:pPr>
            <w:r>
              <w:rPr>
                <w:rFonts w:ascii="Arial" w:cs="Arial" w:eastAsia="Arial" w:hAnsi="Arial"/>
                <w:sz w:val="10"/>
                <w:szCs w:val="10"/>
                <w:color w:val="008000"/>
              </w:rPr>
              <w:t>(4)</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vMerge w:val="restart"/>
          </w:tcPr>
          <w:p>
            <w:pPr>
              <w:spacing w:after="0"/>
              <w:rPr>
                <w:sz w:val="20"/>
                <w:szCs w:val="20"/>
                <w:color w:val="auto"/>
              </w:rPr>
            </w:pPr>
            <w:r>
              <w:rPr>
                <w:rFonts w:ascii="Arial" w:cs="Arial" w:eastAsia="Arial" w:hAnsi="Arial"/>
                <w:sz w:val="12"/>
                <w:szCs w:val="12"/>
                <w:color w:val="0000FF"/>
              </w:rPr>
              <w:t>See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Preferred</w:t>
            </w:r>
          </w:p>
        </w:tc>
        <w:tc>
          <w:tcPr>
            <w:tcW w:w="740" w:type="dxa"/>
            <w:vAlign w:val="bottom"/>
            <w:vMerge w:val="continue"/>
          </w:tcPr>
          <w:p>
            <w:pPr>
              <w:spacing w:after="0"/>
              <w:rPr>
                <w:sz w:val="5"/>
                <w:szCs w:val="5"/>
                <w:color w:val="auto"/>
              </w:rPr>
            </w:pPr>
          </w:p>
        </w:tc>
        <w:tc>
          <w:tcPr>
            <w:tcW w:w="1060" w:type="dxa"/>
            <w:vAlign w:val="bottom"/>
            <w:vMerge w:val="restart"/>
          </w:tcPr>
          <w:p>
            <w:pPr>
              <w:ind w:left="240"/>
              <w:spacing w:after="0"/>
              <w:rPr>
                <w:sz w:val="20"/>
                <w:szCs w:val="20"/>
                <w:color w:val="auto"/>
              </w:rPr>
            </w:pPr>
            <w:r>
              <w:rPr>
                <w:rFonts w:ascii="Arial" w:cs="Arial" w:eastAsia="Arial" w:hAnsi="Arial"/>
                <w:sz w:val="12"/>
                <w:szCs w:val="12"/>
                <w:color w:val="0000FF"/>
              </w:rPr>
              <w:t>08/03/2021</w:t>
            </w: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vMerge w:val="restart"/>
          </w:tcPr>
          <w:p>
            <w:pPr>
              <w:jc w:val="center"/>
              <w:ind w:right="262"/>
              <w:spacing w:after="0"/>
              <w:rPr>
                <w:sz w:val="20"/>
                <w:szCs w:val="20"/>
                <w:color w:val="auto"/>
              </w:rPr>
            </w:pPr>
            <w:r>
              <w:rPr>
                <w:rFonts w:ascii="Arial" w:cs="Arial" w:eastAsia="Arial" w:hAnsi="Arial"/>
                <w:sz w:val="12"/>
                <w:szCs w:val="12"/>
                <w:color w:val="0000FF"/>
                <w:w w:val="91"/>
              </w:rPr>
              <w:t>C</w:t>
            </w:r>
          </w:p>
        </w:tc>
        <w:tc>
          <w:tcPr>
            <w:tcW w:w="980" w:type="dxa"/>
            <w:vAlign w:val="bottom"/>
            <w:gridSpan w:val="4"/>
            <w:vMerge w:val="restart"/>
          </w:tcPr>
          <w:p>
            <w:pPr>
              <w:jc w:val="center"/>
              <w:ind w:left="242"/>
              <w:spacing w:after="0"/>
              <w:rPr>
                <w:sz w:val="20"/>
                <w:szCs w:val="20"/>
                <w:color w:val="auto"/>
              </w:rPr>
            </w:pPr>
            <w:r>
              <w:rPr>
                <w:rFonts w:ascii="Arial" w:cs="Arial" w:eastAsia="Arial" w:hAnsi="Arial"/>
                <w:sz w:val="12"/>
                <w:szCs w:val="12"/>
                <w:color w:val="0000FF"/>
                <w:w w:val="92"/>
              </w:rPr>
              <w:t>361,969</w:t>
            </w:r>
          </w:p>
        </w:tc>
        <w:tc>
          <w:tcPr>
            <w:tcW w:w="7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50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3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20" w:type="dxa"/>
            <w:vAlign w:val="bottom"/>
            <w:tcBorders>
              <w:right w:val="single" w:sz="8" w:color="2C2C2C"/>
            </w:tcBorders>
            <w:gridSpan w:val="3"/>
            <w:vMerge w:val="restart"/>
          </w:tcPr>
          <w:p>
            <w:pPr>
              <w:jc w:val="right"/>
              <w:ind w:right="80"/>
              <w:spacing w:after="0"/>
              <w:rPr>
                <w:sz w:val="20"/>
                <w:szCs w:val="20"/>
                <w:color w:val="auto"/>
              </w:rPr>
            </w:pPr>
            <w:r>
              <w:rPr>
                <w:rFonts w:ascii="Arial" w:cs="Arial" w:eastAsia="Arial" w:hAnsi="Arial"/>
                <w:sz w:val="10"/>
                <w:szCs w:val="10"/>
                <w:color w:val="008000"/>
                <w:w w:val="89"/>
              </w:rPr>
              <w:t>(2)(3)</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gridSpan w:val="4"/>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color w:val="0000FF"/>
              </w:rPr>
              <w:t>Stock</w:t>
            </w:r>
          </w:p>
        </w:tc>
        <w:tc>
          <w:tcPr>
            <w:tcW w:w="72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vMerge w:val="restart"/>
          </w:tcPr>
          <w:p>
            <w:pPr>
              <w:spacing w:after="0"/>
              <w:rPr>
                <w:sz w:val="20"/>
                <w:szCs w:val="20"/>
                <w:color w:val="auto"/>
              </w:rPr>
            </w:pPr>
            <w:r>
              <w:rPr>
                <w:rFonts w:ascii="Arial" w:cs="Arial" w:eastAsia="Arial" w:hAnsi="Arial"/>
                <w:sz w:val="12"/>
                <w:szCs w:val="12"/>
                <w:color w:val="0000FF"/>
                <w:w w:val="86"/>
              </w:rPr>
              <w:t>Footnotes</w:t>
            </w:r>
          </w:p>
        </w:tc>
        <w:tc>
          <w:tcPr>
            <w:tcW w:w="320" w:type="dxa"/>
            <w:vAlign w:val="bottom"/>
            <w:tcBorders>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380" w:type="dxa"/>
            <w:vAlign w:val="bottom"/>
            <w:tcBorders>
              <w:bottom w:val="single" w:sz="8" w:color="2C2C2C"/>
            </w:tcBorders>
            <w:gridSpan w:val="3"/>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460" w:type="dxa"/>
            <w:vAlign w:val="bottom"/>
            <w:tcBorders>
              <w:top w:val="single" w:sz="8" w:color="2C2C2C"/>
            </w:tcBorders>
            <w:gridSpan w:val="4"/>
          </w:tcPr>
          <w:p>
            <w:pPr>
              <w:ind w:left="60"/>
              <w:spacing w:after="0" w:line="225"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0" w:type="dxa"/>
            <w:vAlign w:val="bottom"/>
            <w:gridSpan w:val="6"/>
          </w:tcPr>
          <w:p>
            <w:pPr>
              <w:spacing w:after="0" w:line="205" w:lineRule="exact"/>
              <w:rPr>
                <w:rFonts w:ascii="Arial" w:cs="Arial" w:eastAsia="Arial" w:hAnsi="Arial"/>
                <w:sz w:val="20"/>
                <w:szCs w:val="20"/>
                <w:color w:val="0000EE"/>
              </w:rPr>
            </w:pPr>
            <w:hyperlink r:id="rId12">
              <w:r>
                <w:rPr>
                  <w:rFonts w:ascii="Arial" w:cs="Arial" w:eastAsia="Arial" w:hAnsi="Arial"/>
                  <w:sz w:val="20"/>
                  <w:szCs w:val="20"/>
                  <w:color w:val="0000EE"/>
                </w:rPr>
                <w:t>Casdin Partners Master Fund, L.P.</w:t>
              </w:r>
            </w:hyperlink>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40" w:type="dxa"/>
            <w:vAlign w:val="bottom"/>
            <w:tcBorders>
              <w:top w:val="single" w:sz="8" w:color="0000EE"/>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Arial" w:cs="Arial" w:eastAsia="Arial" w:hAnsi="Arial"/>
                <w:sz w:val="12"/>
                <w:szCs w:val="12"/>
                <w:color w:val="auto"/>
              </w:rPr>
              <w:t>(First)</w:t>
            </w:r>
          </w:p>
        </w:tc>
        <w:tc>
          <w:tcPr>
            <w:tcW w:w="340" w:type="dxa"/>
            <w:vAlign w:val="bottom"/>
          </w:tcPr>
          <w:p>
            <w:pPr>
              <w:spacing w:after="0"/>
              <w:rPr>
                <w:sz w:val="24"/>
                <w:szCs w:val="2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color w:val="auto"/>
              </w:rPr>
              <w:t>(Middle)</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0" w:type="dxa"/>
            <w:vAlign w:val="bottom"/>
            <w:gridSpan w:val="6"/>
          </w:tcPr>
          <w:p>
            <w:pPr>
              <w:spacing w:after="0"/>
              <w:rPr>
                <w:sz w:val="20"/>
                <w:szCs w:val="20"/>
                <w:color w:val="auto"/>
              </w:rPr>
            </w:pPr>
            <w:r>
              <w:rPr>
                <w:rFonts w:ascii="Arial" w:cs="Arial" w:eastAsia="Arial" w:hAnsi="Arial"/>
                <w:sz w:val="16"/>
                <w:szCs w:val="16"/>
                <w:color w:val="0000FF"/>
              </w:rPr>
              <w:t>1350 AVENUE OF THE AMERICAS</w:t>
            </w: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2"/>
          </w:tcPr>
          <w:p>
            <w:pPr>
              <w:spacing w:after="0"/>
              <w:rPr>
                <w:sz w:val="20"/>
                <w:szCs w:val="20"/>
                <w:color w:val="auto"/>
              </w:rPr>
            </w:pPr>
            <w:r>
              <w:rPr>
                <w:rFonts w:ascii="Arial" w:cs="Arial" w:eastAsia="Arial" w:hAnsi="Arial"/>
                <w:sz w:val="16"/>
                <w:szCs w:val="16"/>
                <w:color w:val="0000FF"/>
              </w:rPr>
              <w:t>SUITE 2600</w:t>
            </w: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6"/>
                <w:szCs w:val="16"/>
                <w:color w:val="0000FF"/>
              </w:rPr>
              <w:t>NEW YORK</w:t>
            </w:r>
          </w:p>
        </w:tc>
        <w:tc>
          <w:tcPr>
            <w:tcW w:w="1060" w:type="dxa"/>
            <w:vAlign w:val="bottom"/>
          </w:tcPr>
          <w:p>
            <w:pPr>
              <w:ind w:left="100"/>
              <w:spacing w:after="0"/>
              <w:rPr>
                <w:sz w:val="20"/>
                <w:szCs w:val="20"/>
                <w:color w:val="auto"/>
              </w:rPr>
            </w:pPr>
            <w:r>
              <w:rPr>
                <w:rFonts w:ascii="Arial" w:cs="Arial" w:eastAsia="Arial" w:hAnsi="Arial"/>
                <w:sz w:val="16"/>
                <w:szCs w:val="16"/>
                <w:color w:val="0000FF"/>
              </w:rPr>
              <w:t>NY</w:t>
            </w:r>
          </w:p>
        </w:tc>
        <w:tc>
          <w:tcPr>
            <w:tcW w:w="880" w:type="dxa"/>
            <w:vAlign w:val="bottom"/>
            <w:gridSpan w:val="2"/>
          </w:tcPr>
          <w:p>
            <w:pPr>
              <w:ind w:left="440"/>
              <w:spacing w:after="0"/>
              <w:rPr>
                <w:sz w:val="20"/>
                <w:szCs w:val="20"/>
                <w:color w:val="auto"/>
              </w:rPr>
            </w:pPr>
            <w:r>
              <w:rPr>
                <w:rFonts w:ascii="Arial" w:cs="Arial" w:eastAsia="Arial" w:hAnsi="Arial"/>
                <w:sz w:val="16"/>
                <w:szCs w:val="16"/>
                <w:color w:val="0000FF"/>
                <w:w w:val="94"/>
              </w:rPr>
              <w:t>10019</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Arial" w:cs="Arial" w:eastAsia="Arial" w:hAnsi="Arial"/>
                <w:sz w:val="12"/>
                <w:szCs w:val="12"/>
                <w:color w:val="auto"/>
              </w:rPr>
              <w:t>(State)</w:t>
            </w:r>
          </w:p>
        </w:tc>
        <w:tc>
          <w:tcPr>
            <w:tcW w:w="340" w:type="dxa"/>
            <w:vAlign w:val="bottom"/>
          </w:tcPr>
          <w:p>
            <w:pPr>
              <w:spacing w:after="0"/>
              <w:rPr>
                <w:sz w:val="24"/>
                <w:szCs w:val="2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color w:val="auto"/>
              </w:rPr>
              <w:t>(Zip)</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380" w:type="dxa"/>
            <w:vAlign w:val="bottom"/>
            <w:tcBorders>
              <w:bottom w:val="single" w:sz="8" w:color="2C2C2C"/>
            </w:tcBorders>
            <w:gridSpan w:val="3"/>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6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0" w:type="dxa"/>
            <w:vAlign w:val="bottom"/>
            <w:gridSpan w:val="6"/>
          </w:tcPr>
          <w:p>
            <w:pPr>
              <w:spacing w:after="0" w:line="205" w:lineRule="exact"/>
              <w:rPr>
                <w:rFonts w:ascii="Arial" w:cs="Arial" w:eastAsia="Arial" w:hAnsi="Arial"/>
                <w:sz w:val="20"/>
                <w:szCs w:val="20"/>
                <w:color w:val="0000EE"/>
                <w:w w:val="94"/>
              </w:rPr>
            </w:pPr>
            <w:hyperlink r:id="rId14">
              <w:r>
                <w:rPr>
                  <w:rFonts w:ascii="Arial" w:cs="Arial" w:eastAsia="Arial" w:hAnsi="Arial"/>
                  <w:sz w:val="20"/>
                  <w:szCs w:val="20"/>
                  <w:color w:val="0000EE"/>
                  <w:w w:val="94"/>
                </w:rPr>
                <w:t>Casdin Private Growth Equity Fund, L.P.</w:t>
              </w:r>
            </w:hyperlink>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40" w:type="dxa"/>
            <w:vAlign w:val="bottom"/>
            <w:tcBorders>
              <w:top w:val="single" w:sz="8" w:color="0000EE"/>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74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Arial" w:cs="Arial" w:eastAsia="Arial" w:hAnsi="Arial"/>
                <w:sz w:val="12"/>
                <w:szCs w:val="12"/>
                <w:color w:val="auto"/>
              </w:rPr>
              <w:t>(First)</w:t>
            </w:r>
          </w:p>
        </w:tc>
        <w:tc>
          <w:tcPr>
            <w:tcW w:w="340" w:type="dxa"/>
            <w:vAlign w:val="bottom"/>
          </w:tcPr>
          <w:p>
            <w:pPr>
              <w:spacing w:after="0"/>
              <w:rPr>
                <w:sz w:val="24"/>
                <w:szCs w:val="2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color w:val="auto"/>
              </w:rPr>
              <w:t>(Middle)</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0" w:type="dxa"/>
            <w:vAlign w:val="bottom"/>
            <w:gridSpan w:val="6"/>
          </w:tcPr>
          <w:p>
            <w:pPr>
              <w:spacing w:after="0"/>
              <w:rPr>
                <w:sz w:val="20"/>
                <w:szCs w:val="20"/>
                <w:color w:val="auto"/>
              </w:rPr>
            </w:pPr>
            <w:r>
              <w:rPr>
                <w:rFonts w:ascii="Arial" w:cs="Arial" w:eastAsia="Arial" w:hAnsi="Arial"/>
                <w:sz w:val="16"/>
                <w:szCs w:val="16"/>
                <w:color w:val="0000FF"/>
              </w:rPr>
              <w:t>1350 AVENUE OF THE AMERICAS</w:t>
            </w: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2"/>
          </w:tcPr>
          <w:p>
            <w:pPr>
              <w:spacing w:after="0"/>
              <w:rPr>
                <w:sz w:val="20"/>
                <w:szCs w:val="20"/>
                <w:color w:val="auto"/>
              </w:rPr>
            </w:pPr>
            <w:r>
              <w:rPr>
                <w:rFonts w:ascii="Arial" w:cs="Arial" w:eastAsia="Arial" w:hAnsi="Arial"/>
                <w:sz w:val="16"/>
                <w:szCs w:val="16"/>
                <w:color w:val="0000FF"/>
              </w:rPr>
              <w:t>SUITE 2600</w:t>
            </w: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6"/>
                <w:szCs w:val="16"/>
                <w:color w:val="0000FF"/>
              </w:rPr>
              <w:t>NEW YORK</w:t>
            </w:r>
          </w:p>
        </w:tc>
        <w:tc>
          <w:tcPr>
            <w:tcW w:w="1060" w:type="dxa"/>
            <w:vAlign w:val="bottom"/>
          </w:tcPr>
          <w:p>
            <w:pPr>
              <w:ind w:left="100"/>
              <w:spacing w:after="0"/>
              <w:rPr>
                <w:sz w:val="20"/>
                <w:szCs w:val="20"/>
                <w:color w:val="auto"/>
              </w:rPr>
            </w:pPr>
            <w:r>
              <w:rPr>
                <w:rFonts w:ascii="Arial" w:cs="Arial" w:eastAsia="Arial" w:hAnsi="Arial"/>
                <w:sz w:val="16"/>
                <w:szCs w:val="16"/>
                <w:color w:val="0000FF"/>
              </w:rPr>
              <w:t>NY</w:t>
            </w:r>
          </w:p>
        </w:tc>
        <w:tc>
          <w:tcPr>
            <w:tcW w:w="880" w:type="dxa"/>
            <w:vAlign w:val="bottom"/>
            <w:gridSpan w:val="2"/>
          </w:tcPr>
          <w:p>
            <w:pPr>
              <w:ind w:left="440"/>
              <w:spacing w:after="0"/>
              <w:rPr>
                <w:sz w:val="20"/>
                <w:szCs w:val="20"/>
                <w:color w:val="auto"/>
              </w:rPr>
            </w:pPr>
            <w:r>
              <w:rPr>
                <w:rFonts w:ascii="Arial" w:cs="Arial" w:eastAsia="Arial" w:hAnsi="Arial"/>
                <w:sz w:val="16"/>
                <w:szCs w:val="16"/>
                <w:color w:val="0000FF"/>
                <w:w w:val="94"/>
              </w:rPr>
              <w:t>94080</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74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Arial" w:cs="Arial" w:eastAsia="Arial" w:hAnsi="Arial"/>
                <w:sz w:val="12"/>
                <w:szCs w:val="12"/>
                <w:color w:val="auto"/>
              </w:rPr>
              <w:t>(State)</w:t>
            </w:r>
          </w:p>
        </w:tc>
        <w:tc>
          <w:tcPr>
            <w:tcW w:w="340" w:type="dxa"/>
            <w:vAlign w:val="bottom"/>
          </w:tcPr>
          <w:p>
            <w:pPr>
              <w:spacing w:after="0"/>
              <w:rPr>
                <w:sz w:val="24"/>
                <w:szCs w:val="2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color w:val="auto"/>
              </w:rPr>
              <w:t>(Zip)</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-5543550</wp:posOffset>
            </wp:positionV>
            <wp:extent cx="28575" cy="2289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289810"/>
                    </a:xfrm>
                    <a:prstGeom prst="rect">
                      <a:avLst/>
                    </a:prstGeom>
                    <a:noFill/>
                  </pic:spPr>
                </pic:pic>
              </a:graphicData>
            </a:graphic>
          </wp:anchor>
        </w:drawing>
      </w:r>
    </w:p>
    <w:p>
      <w:pPr>
        <w:spacing w:after="0" w:line="106"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sectPr>
          <w:pgSz w:w="11900" w:h="16845" w:orient="portrait"/>
          <w:cols w:equalWidth="0" w:num="1">
            <w:col w:w="11080"/>
          </w:cols>
          <w:pgMar w:left="460" w:top="219" w:right="359" w:bottom="0" w:gutter="0" w:footer="0" w:header="0"/>
          <w:type w:val="continuous"/>
        </w:sectPr>
      </w:pPr>
    </w:p>
    <w:p>
      <w:pPr>
        <w:ind w:left="100"/>
        <w:spacing w:after="0"/>
        <w:rPr>
          <w:rFonts w:ascii="Arial" w:cs="Arial" w:eastAsia="Arial" w:hAnsi="Arial"/>
          <w:sz w:val="18"/>
          <w:szCs w:val="18"/>
          <w:u w:val="single" w:color="auto"/>
          <w:color w:val="0000EE"/>
        </w:rPr>
      </w:pPr>
      <w:hyperlink r:id="rId16">
        <w:r>
          <w:rPr>
            <w:rFonts w:ascii="Arial" w:cs="Arial" w:eastAsia="Arial" w:hAnsi="Arial"/>
            <w:sz w:val="18"/>
            <w:szCs w:val="18"/>
            <w:u w:val="single" w:color="auto"/>
            <w:color w:val="0000EE"/>
          </w:rPr>
          <w:t>Casdin Capital, LLC</w:t>
        </w:r>
      </w:hyperlink>
    </w:p>
    <w:p>
      <w:pPr>
        <w:sectPr>
          <w:pgSz w:w="11900" w:h="16845" w:orient="portrait"/>
          <w:cols w:equalWidth="0" w:num="1">
            <w:col w:w="11080"/>
          </w:cols>
          <w:pgMar w:left="460" w:top="219" w:right="359" w:bottom="0" w:gutter="0" w:footer="0" w:header="0"/>
          <w:type w:val="continuous"/>
        </w:sectPr>
      </w:pPr>
    </w:p>
    <w:bookmarkStart w:id="1" w:name="page2"/>
    <w:bookmarkEnd w:id="1"/>
    <w:p>
      <w:pPr>
        <w:ind w:left="64"/>
        <w:spacing w:after="0"/>
        <w:tabs>
          <w:tab w:leader="none" w:pos="1464" w:val="left"/>
          <w:tab w:leader="none" w:pos="2864"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2814955" cy="3068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4955" cy="3068955"/>
                    </a:xfrm>
                    <a:prstGeom prst="rect">
                      <a:avLst/>
                    </a:prstGeom>
                    <a:noFill/>
                  </pic:spPr>
                </pic:pic>
              </a:graphicData>
            </a:graphic>
          </wp:anchor>
        </w:drawing>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0"/>
          <w:szCs w:val="20"/>
          <w:color w:val="auto"/>
        </w:rPr>
      </w:pPr>
    </w:p>
    <w:p>
      <w:pPr>
        <w:ind w:left="64"/>
        <w:spacing w:after="0"/>
        <w:rPr>
          <w:sz w:val="20"/>
          <w:szCs w:val="20"/>
          <w:color w:val="auto"/>
        </w:rPr>
      </w:pPr>
      <w:r>
        <w:rPr>
          <w:rFonts w:ascii="Arial" w:cs="Arial" w:eastAsia="Arial" w:hAnsi="Arial"/>
          <w:sz w:val="16"/>
          <w:szCs w:val="16"/>
          <w:color w:val="0000FF"/>
        </w:rPr>
        <w:t>1350 AVENUE OF THE AMERICAS</w:t>
      </w:r>
    </w:p>
    <w:p>
      <w:pPr>
        <w:spacing w:after="0" w:line="63" w:lineRule="exact"/>
        <w:rPr>
          <w:sz w:val="20"/>
          <w:szCs w:val="20"/>
          <w:color w:val="auto"/>
        </w:rPr>
      </w:pPr>
    </w:p>
    <w:p>
      <w:pPr>
        <w:ind w:left="64"/>
        <w:spacing w:after="0"/>
        <w:rPr>
          <w:sz w:val="20"/>
          <w:szCs w:val="20"/>
          <w:color w:val="auto"/>
        </w:rPr>
      </w:pPr>
      <w:r>
        <w:rPr>
          <w:rFonts w:ascii="Arial" w:cs="Arial" w:eastAsia="Arial" w:hAnsi="Arial"/>
          <w:sz w:val="16"/>
          <w:szCs w:val="16"/>
          <w:color w:val="0000FF"/>
        </w:rPr>
        <w:t>SUITE 2600</w:t>
      </w:r>
    </w:p>
    <w:p>
      <w:pPr>
        <w:spacing w:after="0" w:line="281" w:lineRule="exact"/>
        <w:rPr>
          <w:sz w:val="20"/>
          <w:szCs w:val="20"/>
          <w:color w:val="auto"/>
        </w:rPr>
      </w:pPr>
    </w:p>
    <w:tbl>
      <w:tblPr>
        <w:tblLayout w:type="fixed"/>
        <w:tblInd w:w="44" w:type="dxa"/>
        <w:tblCellMar>
          <w:top w:w="0" w:type="dxa"/>
          <w:left w:w="0" w:type="dxa"/>
          <w:bottom w:w="0" w:type="dxa"/>
          <w:right w:w="0" w:type="dxa"/>
        </w:tblCellMar>
      </w:tblPr>
      <w:tr>
        <w:trPr>
          <w:trHeight w:val="148"/>
        </w:trPr>
        <w:tc>
          <w:tcPr>
            <w:tcW w:w="11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6"/>
                <w:szCs w:val="16"/>
                <w:color w:val="0000FF"/>
              </w:rPr>
              <w:t>NEW YORK</w:t>
            </w:r>
          </w:p>
        </w:tc>
        <w:tc>
          <w:tcPr>
            <w:tcW w:w="1160" w:type="dxa"/>
            <w:vAlign w:val="bottom"/>
          </w:tcPr>
          <w:p>
            <w:pPr>
              <w:ind w:left="280"/>
              <w:spacing w:after="0"/>
              <w:rPr>
                <w:sz w:val="20"/>
                <w:szCs w:val="20"/>
                <w:color w:val="auto"/>
              </w:rPr>
            </w:pPr>
            <w:r>
              <w:rPr>
                <w:rFonts w:ascii="Arial" w:cs="Arial" w:eastAsia="Arial" w:hAnsi="Arial"/>
                <w:sz w:val="16"/>
                <w:szCs w:val="16"/>
                <w:color w:val="0000FF"/>
              </w:rPr>
              <w:t>NY</w:t>
            </w:r>
          </w:p>
        </w:tc>
        <w:tc>
          <w:tcPr>
            <w:tcW w:w="1900" w:type="dxa"/>
            <w:vAlign w:val="bottom"/>
          </w:tcPr>
          <w:p>
            <w:pPr>
              <w:ind w:left="520"/>
              <w:spacing w:after="0"/>
              <w:rPr>
                <w:sz w:val="20"/>
                <w:szCs w:val="20"/>
                <w:color w:val="auto"/>
              </w:rPr>
            </w:pPr>
            <w:r>
              <w:rPr>
                <w:rFonts w:ascii="Arial" w:cs="Arial" w:eastAsia="Arial" w:hAnsi="Arial"/>
                <w:sz w:val="16"/>
                <w:szCs w:val="16"/>
                <w:color w:val="0000FF"/>
              </w:rPr>
              <w:t>10019</w:t>
            </w:r>
          </w:p>
        </w:tc>
      </w:tr>
      <w:tr>
        <w:trPr>
          <w:trHeight w:val="142"/>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83"/>
        </w:trPr>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(City)</w:t>
            </w:r>
          </w:p>
        </w:tc>
        <w:tc>
          <w:tcPr>
            <w:tcW w:w="1160" w:type="dxa"/>
            <w:vAlign w:val="bottom"/>
          </w:tcPr>
          <w:p>
            <w:pPr>
              <w:ind w:left="280"/>
              <w:spacing w:after="0"/>
              <w:rPr>
                <w:sz w:val="20"/>
                <w:szCs w:val="20"/>
                <w:color w:val="auto"/>
              </w:rPr>
            </w:pPr>
            <w:r>
              <w:rPr>
                <w:rFonts w:ascii="Arial" w:cs="Arial" w:eastAsia="Arial" w:hAnsi="Arial"/>
                <w:sz w:val="12"/>
                <w:szCs w:val="12"/>
                <w:color w:val="auto"/>
              </w:rPr>
              <w:t>(State)</w:t>
            </w:r>
          </w:p>
        </w:tc>
        <w:tc>
          <w:tcPr>
            <w:tcW w:w="190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6" w:lineRule="exact"/>
        <w:rPr>
          <w:sz w:val="20"/>
          <w:szCs w:val="20"/>
          <w:color w:val="auto"/>
        </w:rPr>
      </w:pPr>
    </w:p>
    <w:p>
      <w:pPr>
        <w:ind w:left="44"/>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64"/>
        <w:spacing w:after="0" w:line="231" w:lineRule="auto"/>
        <w:rPr>
          <w:rFonts w:ascii="Arial" w:cs="Arial" w:eastAsia="Arial" w:hAnsi="Arial"/>
          <w:sz w:val="20"/>
          <w:szCs w:val="20"/>
          <w:u w:val="single" w:color="auto"/>
          <w:color w:val="0000EE"/>
        </w:rPr>
      </w:pPr>
      <w:hyperlink r:id="rId18">
        <w:r>
          <w:rPr>
            <w:rFonts w:ascii="Arial" w:cs="Arial" w:eastAsia="Arial" w:hAnsi="Arial"/>
            <w:sz w:val="20"/>
            <w:szCs w:val="20"/>
            <w:u w:val="single" w:color="auto"/>
            <w:color w:val="0000EE"/>
          </w:rPr>
          <w:t>CASDIN PRIVATE GROWTH EQUITY FUND</w:t>
        </w:r>
      </w:hyperlink>
    </w:p>
    <w:p>
      <w:pPr>
        <w:spacing w:after="0" w:line="1" w:lineRule="exact"/>
        <w:rPr>
          <w:sz w:val="20"/>
          <w:szCs w:val="20"/>
          <w:color w:val="auto"/>
        </w:rPr>
      </w:pPr>
    </w:p>
    <w:p>
      <w:pPr>
        <w:ind w:left="64"/>
        <w:spacing w:after="0"/>
        <w:rPr>
          <w:rFonts w:ascii="Arial" w:cs="Arial" w:eastAsia="Arial" w:hAnsi="Arial"/>
          <w:sz w:val="20"/>
          <w:szCs w:val="20"/>
          <w:u w:val="single" w:color="auto"/>
          <w:color w:val="0000EE"/>
        </w:rPr>
      </w:pPr>
      <w:hyperlink r:id="rId18">
        <w:r>
          <w:rPr>
            <w:rFonts w:ascii="Arial" w:cs="Arial" w:eastAsia="Arial" w:hAnsi="Arial"/>
            <w:sz w:val="20"/>
            <w:szCs w:val="20"/>
            <w:u w:val="single" w:color="auto"/>
            <w:color w:val="0000EE"/>
          </w:rPr>
          <w:t>GP, LLC</w:t>
        </w:r>
      </w:hyperlink>
    </w:p>
    <w:p>
      <w:pPr>
        <w:spacing w:after="0" w:line="291" w:lineRule="exact"/>
        <w:rPr>
          <w:sz w:val="20"/>
          <w:szCs w:val="20"/>
          <w:color w:val="auto"/>
        </w:rPr>
      </w:pPr>
    </w:p>
    <w:p>
      <w:pPr>
        <w:ind w:left="64"/>
        <w:spacing w:after="0"/>
        <w:tabs>
          <w:tab w:leader="none" w:pos="1464" w:val="left"/>
          <w:tab w:leader="none" w:pos="2864"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0"/>
          <w:szCs w:val="20"/>
          <w:color w:val="auto"/>
        </w:rPr>
      </w:pPr>
    </w:p>
    <w:p>
      <w:pPr>
        <w:ind w:left="64"/>
        <w:spacing w:after="0"/>
        <w:rPr>
          <w:sz w:val="20"/>
          <w:szCs w:val="20"/>
          <w:color w:val="auto"/>
        </w:rPr>
      </w:pPr>
      <w:r>
        <w:rPr>
          <w:rFonts w:ascii="Arial" w:cs="Arial" w:eastAsia="Arial" w:hAnsi="Arial"/>
          <w:sz w:val="16"/>
          <w:szCs w:val="16"/>
          <w:color w:val="0000FF"/>
        </w:rPr>
        <w:t>1350 AVENUE OF THE AMERICAS</w:t>
      </w:r>
    </w:p>
    <w:p>
      <w:pPr>
        <w:spacing w:after="0" w:line="63" w:lineRule="exact"/>
        <w:rPr>
          <w:sz w:val="20"/>
          <w:szCs w:val="20"/>
          <w:color w:val="auto"/>
        </w:rPr>
      </w:pPr>
    </w:p>
    <w:p>
      <w:pPr>
        <w:ind w:left="64"/>
        <w:spacing w:after="0"/>
        <w:rPr>
          <w:sz w:val="20"/>
          <w:szCs w:val="20"/>
          <w:color w:val="auto"/>
        </w:rPr>
      </w:pPr>
      <w:r>
        <w:rPr>
          <w:rFonts w:ascii="Arial" w:cs="Arial" w:eastAsia="Arial" w:hAnsi="Arial"/>
          <w:sz w:val="16"/>
          <w:szCs w:val="16"/>
          <w:color w:val="0000FF"/>
        </w:rPr>
        <w:t>SUITE 2600</w:t>
      </w:r>
    </w:p>
    <w:p>
      <w:pPr>
        <w:spacing w:after="0" w:line="281" w:lineRule="exact"/>
        <w:rPr>
          <w:sz w:val="20"/>
          <w:szCs w:val="20"/>
          <w:color w:val="auto"/>
        </w:rPr>
      </w:pPr>
    </w:p>
    <w:tbl>
      <w:tblPr>
        <w:tblLayout w:type="fixed"/>
        <w:tblInd w:w="44" w:type="dxa"/>
        <w:tblCellMar>
          <w:top w:w="0" w:type="dxa"/>
          <w:left w:w="0" w:type="dxa"/>
          <w:bottom w:w="0" w:type="dxa"/>
          <w:right w:w="0" w:type="dxa"/>
        </w:tblCellMar>
      </w:tblPr>
      <w:tr>
        <w:trPr>
          <w:trHeight w:val="148"/>
        </w:trPr>
        <w:tc>
          <w:tcPr>
            <w:tcW w:w="11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6"/>
                <w:szCs w:val="16"/>
                <w:color w:val="0000FF"/>
              </w:rPr>
              <w:t>NEW YORK</w:t>
            </w:r>
          </w:p>
        </w:tc>
        <w:tc>
          <w:tcPr>
            <w:tcW w:w="1160" w:type="dxa"/>
            <w:vAlign w:val="bottom"/>
          </w:tcPr>
          <w:p>
            <w:pPr>
              <w:ind w:left="280"/>
              <w:spacing w:after="0"/>
              <w:rPr>
                <w:sz w:val="20"/>
                <w:szCs w:val="20"/>
                <w:color w:val="auto"/>
              </w:rPr>
            </w:pPr>
            <w:r>
              <w:rPr>
                <w:rFonts w:ascii="Arial" w:cs="Arial" w:eastAsia="Arial" w:hAnsi="Arial"/>
                <w:sz w:val="16"/>
                <w:szCs w:val="16"/>
                <w:color w:val="0000FF"/>
              </w:rPr>
              <w:t>NY</w:t>
            </w:r>
          </w:p>
        </w:tc>
        <w:tc>
          <w:tcPr>
            <w:tcW w:w="1900" w:type="dxa"/>
            <w:vAlign w:val="bottom"/>
          </w:tcPr>
          <w:p>
            <w:pPr>
              <w:ind w:left="520"/>
              <w:spacing w:after="0"/>
              <w:rPr>
                <w:sz w:val="20"/>
                <w:szCs w:val="20"/>
                <w:color w:val="auto"/>
              </w:rPr>
            </w:pPr>
            <w:r>
              <w:rPr>
                <w:rFonts w:ascii="Arial" w:cs="Arial" w:eastAsia="Arial" w:hAnsi="Arial"/>
                <w:sz w:val="16"/>
                <w:szCs w:val="16"/>
                <w:color w:val="0000FF"/>
              </w:rPr>
              <w:t>10019</w:t>
            </w:r>
          </w:p>
        </w:tc>
      </w:tr>
      <w:tr>
        <w:trPr>
          <w:trHeight w:val="142"/>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83"/>
        </w:trPr>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(City)</w:t>
            </w:r>
          </w:p>
        </w:tc>
        <w:tc>
          <w:tcPr>
            <w:tcW w:w="1160" w:type="dxa"/>
            <w:vAlign w:val="bottom"/>
          </w:tcPr>
          <w:p>
            <w:pPr>
              <w:ind w:left="280"/>
              <w:spacing w:after="0"/>
              <w:rPr>
                <w:sz w:val="20"/>
                <w:szCs w:val="20"/>
                <w:color w:val="auto"/>
              </w:rPr>
            </w:pPr>
            <w:r>
              <w:rPr>
                <w:rFonts w:ascii="Arial" w:cs="Arial" w:eastAsia="Arial" w:hAnsi="Arial"/>
                <w:sz w:val="12"/>
                <w:szCs w:val="12"/>
                <w:color w:val="auto"/>
              </w:rPr>
              <w:t>(State)</w:t>
            </w:r>
          </w:p>
        </w:tc>
        <w:tc>
          <w:tcPr>
            <w:tcW w:w="190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p>
    <w:p>
      <w:pPr>
        <w:ind w:left="4"/>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ind w:left="124" w:hanging="124"/>
        <w:spacing w:after="0"/>
        <w:tabs>
          <w:tab w:leader="none" w:pos="12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directly by Casdin Partners Master Fund, L.P.(CPMF).</w:t>
      </w:r>
    </w:p>
    <w:p>
      <w:pPr>
        <w:spacing w:after="0" w:line="47" w:lineRule="exact"/>
        <w:rPr>
          <w:rFonts w:ascii="Arial" w:cs="Arial" w:eastAsia="Arial" w:hAnsi="Arial"/>
          <w:sz w:val="12"/>
          <w:szCs w:val="12"/>
          <w:color w:val="008000"/>
        </w:rPr>
      </w:pPr>
    </w:p>
    <w:p>
      <w:pPr>
        <w:ind w:left="4" w:hanging="4"/>
        <w:spacing w:after="0" w:line="251" w:lineRule="auto"/>
        <w:tabs>
          <w:tab w:leader="none" w:pos="12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Casdin Capital, LLC is the investment advisor to CPMF and CPGEF. Casdin Partners GP, LLC is the general partner of CPMF. Casdin Private Growth Equity Fund GP, LLC is the general partner of CPGEF. The Reporting Person is the managing member of Casdin Capital, LLC, Casdin Partners GP, LLC and Casdin Private Growth Equity Fund GP, LLC and may be deemed to have voting and investment power with respect to the shares. The Reporting Person disclaims beneficial ownership of the shares except to the extent of his pecuniary interest therein, if any.</w:t>
      </w:r>
    </w:p>
    <w:p>
      <w:pPr>
        <w:spacing w:after="0" w:line="23" w:lineRule="exact"/>
        <w:rPr>
          <w:rFonts w:ascii="Arial" w:cs="Arial" w:eastAsia="Arial" w:hAnsi="Arial"/>
          <w:sz w:val="12"/>
          <w:szCs w:val="12"/>
          <w:color w:val="008000"/>
        </w:rPr>
      </w:pPr>
    </w:p>
    <w:p>
      <w:pPr>
        <w:ind w:left="124" w:hanging="124"/>
        <w:spacing w:after="0"/>
        <w:tabs>
          <w:tab w:leader="none" w:pos="12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directly by Casdin Private Growth Equity Fund, L.P. (CPGEF).</w:t>
      </w:r>
    </w:p>
    <w:p>
      <w:pPr>
        <w:spacing w:after="0" w:line="47" w:lineRule="exact"/>
        <w:rPr>
          <w:rFonts w:ascii="Arial" w:cs="Arial" w:eastAsia="Arial" w:hAnsi="Arial"/>
          <w:sz w:val="12"/>
          <w:szCs w:val="12"/>
          <w:color w:val="008000"/>
        </w:rPr>
      </w:pPr>
    </w:p>
    <w:p>
      <w:pPr>
        <w:ind w:left="4" w:right="100" w:hanging="4"/>
        <w:spacing w:after="0" w:line="267" w:lineRule="auto"/>
        <w:tabs>
          <w:tab w:leader="none" w:pos="12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Series A Preferred Stock, Series B Preferred Stock and Series C Preferred Stock automatically converted into one share of common stock immediately prior to the completion of the Issuer's initial public offering, and had no expiration date.</w:t>
      </w:r>
    </w:p>
    <w:p>
      <w:pPr>
        <w:spacing w:after="0" w:line="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0904"/>
          </w:cols>
          <w:pgMar w:left="496" w:top="299" w:right="499" w:bottom="1440" w:gutter="0" w:footer="0" w:header="0"/>
        </w:sectPr>
      </w:pPr>
    </w:p>
    <w:p>
      <w:pPr>
        <w:spacing w:after="0" w:line="133" w:lineRule="exact"/>
        <w:rPr>
          <w:sz w:val="20"/>
          <w:szCs w:val="20"/>
          <w:color w:val="auto"/>
        </w:rPr>
      </w:pPr>
    </w:p>
    <w:p>
      <w:pPr>
        <w:ind w:left="6564"/>
        <w:spacing w:after="0"/>
        <w:rPr>
          <w:sz w:val="20"/>
          <w:szCs w:val="20"/>
          <w:color w:val="auto"/>
        </w:rPr>
      </w:pPr>
      <w:r>
        <w:rPr>
          <w:rFonts w:ascii="Arial" w:cs="Arial" w:eastAsia="Arial" w:hAnsi="Arial"/>
          <w:sz w:val="14"/>
          <w:szCs w:val="14"/>
          <w:color w:val="0000FF"/>
        </w:rPr>
        <w:t>Eli Casdin, 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5080</wp:posOffset>
            </wp:positionV>
            <wp:extent cx="13493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49375" cy="7620"/>
                    </a:xfrm>
                    <a:prstGeom prst="rect">
                      <a:avLst/>
                    </a:prstGeom>
                    <a:noFill/>
                  </pic:spPr>
                </pic:pic>
              </a:graphicData>
            </a:graphic>
          </wp:anchor>
        </w:drawing>
      </w:r>
    </w:p>
    <w:p>
      <w:pPr>
        <w:spacing w:after="0" w:line="24" w:lineRule="exact"/>
        <w:rPr>
          <w:sz w:val="20"/>
          <w:szCs w:val="20"/>
          <w:color w:val="auto"/>
        </w:rPr>
      </w:pPr>
    </w:p>
    <w:p>
      <w:pPr>
        <w:ind w:left="6564"/>
        <w:spacing w:after="0"/>
        <w:rPr>
          <w:sz w:val="20"/>
          <w:szCs w:val="20"/>
          <w:color w:val="auto"/>
        </w:rPr>
      </w:pPr>
      <w:r>
        <w:rPr>
          <w:rFonts w:ascii="Arial" w:cs="Arial" w:eastAsia="Arial" w:hAnsi="Arial"/>
          <w:sz w:val="16"/>
          <w:szCs w:val="16"/>
          <w:color w:val="0000FF"/>
        </w:rPr>
        <w:t>Casdin Partners GP,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20523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05230" cy="7620"/>
                    </a:xfrm>
                    <a:prstGeom prst="rect">
                      <a:avLst/>
                    </a:prstGeom>
                    <a:noFill/>
                  </pic:spPr>
                </pic:pic>
              </a:graphicData>
            </a:graphic>
          </wp:anchor>
        </w:drawing>
      </w:r>
    </w:p>
    <w:p>
      <w:pPr>
        <w:ind w:left="6564"/>
        <w:spacing w:after="0"/>
        <w:rPr>
          <w:sz w:val="20"/>
          <w:szCs w:val="20"/>
          <w:color w:val="auto"/>
        </w:rPr>
      </w:pPr>
      <w:r>
        <w:rPr>
          <w:rFonts w:ascii="Arial" w:cs="Arial" w:eastAsia="Arial" w:hAnsi="Arial"/>
          <w:sz w:val="16"/>
          <w:szCs w:val="16"/>
          <w:color w:val="0000FF"/>
        </w:rPr>
        <w:t>general partner of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03251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032510" cy="7620"/>
                    </a:xfrm>
                    <a:prstGeom prst="rect">
                      <a:avLst/>
                    </a:prstGeom>
                    <a:noFill/>
                  </pic:spPr>
                </pic:pic>
              </a:graphicData>
            </a:graphic>
          </wp:anchor>
        </w:drawing>
      </w:r>
    </w:p>
    <w:p>
      <w:pPr>
        <w:ind w:left="6564"/>
        <w:spacing w:after="0"/>
        <w:rPr>
          <w:sz w:val="20"/>
          <w:szCs w:val="20"/>
          <w:color w:val="auto"/>
        </w:rPr>
      </w:pPr>
      <w:r>
        <w:rPr>
          <w:rFonts w:ascii="Arial" w:cs="Arial" w:eastAsia="Arial" w:hAnsi="Arial"/>
          <w:sz w:val="16"/>
          <w:szCs w:val="16"/>
          <w:color w:val="0000FF"/>
        </w:rPr>
        <w:t>Partners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04711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047115" cy="7620"/>
                    </a:xfrm>
                    <a:prstGeom prst="rect">
                      <a:avLst/>
                    </a:prstGeom>
                    <a:noFill/>
                  </pic:spPr>
                </pic:pic>
              </a:graphicData>
            </a:graphic>
          </wp:anchor>
        </w:drawing>
      </w:r>
    </w:p>
    <w:p>
      <w:pPr>
        <w:spacing w:after="0" w:line="35" w:lineRule="exact"/>
        <w:rPr>
          <w:sz w:val="20"/>
          <w:szCs w:val="20"/>
          <w:color w:val="auto"/>
        </w:rPr>
      </w:pPr>
    </w:p>
    <w:p>
      <w:pPr>
        <w:ind w:left="6564"/>
        <w:spacing w:after="0"/>
        <w:rPr>
          <w:sz w:val="20"/>
          <w:szCs w:val="20"/>
          <w:color w:val="auto"/>
        </w:rPr>
      </w:pPr>
      <w:r>
        <w:rPr>
          <w:rFonts w:ascii="Arial" w:cs="Arial" w:eastAsia="Arial" w:hAnsi="Arial"/>
          <w:sz w:val="14"/>
          <w:szCs w:val="14"/>
          <w:color w:val="0000FF"/>
        </w:rPr>
        <w:t>Eli Casdin, 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5080</wp:posOffset>
            </wp:positionV>
            <wp:extent cx="134937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49375" cy="7620"/>
                    </a:xfrm>
                    <a:prstGeom prst="rect">
                      <a:avLst/>
                    </a:prstGeom>
                    <a:noFill/>
                  </pic:spPr>
                </pic:pic>
              </a:graphicData>
            </a:graphic>
          </wp:anchor>
        </w:drawing>
      </w:r>
    </w:p>
    <w:p>
      <w:pPr>
        <w:spacing w:after="0" w:line="24" w:lineRule="exact"/>
        <w:rPr>
          <w:sz w:val="20"/>
          <w:szCs w:val="20"/>
          <w:color w:val="auto"/>
        </w:rPr>
      </w:pPr>
    </w:p>
    <w:p>
      <w:pPr>
        <w:ind w:left="6564"/>
        <w:spacing w:after="0"/>
        <w:rPr>
          <w:sz w:val="20"/>
          <w:szCs w:val="20"/>
          <w:color w:val="auto"/>
        </w:rPr>
      </w:pPr>
      <w:r>
        <w:rPr>
          <w:rFonts w:ascii="Arial" w:cs="Arial" w:eastAsia="Arial" w:hAnsi="Arial"/>
          <w:sz w:val="16"/>
          <w:szCs w:val="16"/>
          <w:color w:val="0000FF"/>
        </w:rPr>
        <w:t>Casdin Partners GP,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20523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05230" cy="7620"/>
                    </a:xfrm>
                    <a:prstGeom prst="rect">
                      <a:avLst/>
                    </a:prstGeom>
                    <a:noFill/>
                  </pic:spPr>
                </pic:pic>
              </a:graphicData>
            </a:graphic>
          </wp:anchor>
        </w:drawing>
      </w:r>
    </w:p>
    <w:p>
      <w:pPr>
        <w:ind w:left="6564"/>
        <w:spacing w:after="0"/>
        <w:rPr>
          <w:sz w:val="20"/>
          <w:szCs w:val="20"/>
          <w:color w:val="auto"/>
        </w:rPr>
      </w:pPr>
      <w:r>
        <w:rPr>
          <w:rFonts w:ascii="Arial" w:cs="Arial" w:eastAsia="Arial" w:hAnsi="Arial"/>
          <w:sz w:val="14"/>
          <w:szCs w:val="14"/>
          <w:color w:val="0000FF"/>
        </w:rPr>
        <w:t>general partner of Casdin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635</wp:posOffset>
            </wp:positionV>
            <wp:extent cx="13462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46200" cy="7620"/>
                    </a:xfrm>
                    <a:prstGeom prst="rect">
                      <a:avLst/>
                    </a:prstGeom>
                    <a:noFill/>
                  </pic:spPr>
                </pic:pic>
              </a:graphicData>
            </a:graphic>
          </wp:anchor>
        </w:drawing>
      </w:r>
    </w:p>
    <w:p>
      <w:pPr>
        <w:spacing w:after="0" w:line="16" w:lineRule="exact"/>
        <w:rPr>
          <w:sz w:val="20"/>
          <w:szCs w:val="20"/>
          <w:color w:val="auto"/>
        </w:rPr>
      </w:pPr>
    </w:p>
    <w:p>
      <w:pPr>
        <w:ind w:left="6564"/>
        <w:spacing w:after="0"/>
        <w:rPr>
          <w:sz w:val="20"/>
          <w:szCs w:val="20"/>
          <w:color w:val="auto"/>
        </w:rPr>
      </w:pPr>
      <w:r>
        <w:rPr>
          <w:rFonts w:ascii="Arial" w:cs="Arial" w:eastAsia="Arial" w:hAnsi="Arial"/>
          <w:sz w:val="16"/>
          <w:szCs w:val="16"/>
          <w:color w:val="0000FF"/>
        </w:rPr>
        <w:t>Growth Equity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01282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012825" cy="7620"/>
                    </a:xfrm>
                    <a:prstGeom prst="rect">
                      <a:avLst/>
                    </a:prstGeom>
                    <a:noFill/>
                  </pic:spPr>
                </pic:pic>
              </a:graphicData>
            </a:graphic>
          </wp:anchor>
        </w:drawing>
      </w:r>
    </w:p>
    <w:p>
      <w:pPr>
        <w:spacing w:after="0" w:line="35" w:lineRule="exact"/>
        <w:rPr>
          <w:sz w:val="20"/>
          <w:szCs w:val="20"/>
          <w:color w:val="auto"/>
        </w:rPr>
      </w:pPr>
    </w:p>
    <w:p>
      <w:pPr>
        <w:ind w:left="6564"/>
        <w:spacing w:after="0"/>
        <w:rPr>
          <w:sz w:val="20"/>
          <w:szCs w:val="20"/>
          <w:color w:val="auto"/>
        </w:rPr>
      </w:pPr>
      <w:r>
        <w:rPr>
          <w:rFonts w:ascii="Arial" w:cs="Arial" w:eastAsia="Arial" w:hAnsi="Arial"/>
          <w:sz w:val="14"/>
          <w:szCs w:val="14"/>
          <w:color w:val="0000FF"/>
        </w:rPr>
        <w:t>Eli Casdin, 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5080</wp:posOffset>
            </wp:positionV>
            <wp:extent cx="134937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49375" cy="7620"/>
                    </a:xfrm>
                    <a:prstGeom prst="rect">
                      <a:avLst/>
                    </a:prstGeom>
                    <a:noFill/>
                  </pic:spPr>
                </pic:pic>
              </a:graphicData>
            </a:graphic>
          </wp:anchor>
        </w:drawing>
      </w:r>
    </w:p>
    <w:p>
      <w:pPr>
        <w:spacing w:after="0" w:line="24" w:lineRule="exact"/>
        <w:rPr>
          <w:sz w:val="20"/>
          <w:szCs w:val="20"/>
          <w:color w:val="auto"/>
        </w:rPr>
      </w:pPr>
    </w:p>
    <w:p>
      <w:pPr>
        <w:ind w:left="6564"/>
        <w:spacing w:after="0"/>
        <w:rPr>
          <w:sz w:val="20"/>
          <w:szCs w:val="20"/>
          <w:color w:val="auto"/>
        </w:rPr>
      </w:pPr>
      <w:r>
        <w:rPr>
          <w:rFonts w:ascii="Arial" w:cs="Arial" w:eastAsia="Arial" w:hAnsi="Arial"/>
          <w:sz w:val="16"/>
          <w:szCs w:val="16"/>
          <w:color w:val="0000FF"/>
        </w:rPr>
        <w:t>Casdin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84582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845820" cy="7620"/>
                    </a:xfrm>
                    <a:prstGeom prst="rect">
                      <a:avLst/>
                    </a:prstGeom>
                    <a:noFill/>
                  </pic:spPr>
                </pic:pic>
              </a:graphicData>
            </a:graphic>
          </wp:anchor>
        </w:drawing>
      </w:r>
    </w:p>
    <w:p>
      <w:pPr>
        <w:spacing w:after="0" w:line="35" w:lineRule="exact"/>
        <w:rPr>
          <w:sz w:val="20"/>
          <w:szCs w:val="20"/>
          <w:color w:val="auto"/>
        </w:rPr>
      </w:pPr>
    </w:p>
    <w:p>
      <w:pPr>
        <w:ind w:left="6564"/>
        <w:spacing w:after="0"/>
        <w:rPr>
          <w:sz w:val="20"/>
          <w:szCs w:val="20"/>
          <w:color w:val="auto"/>
        </w:rPr>
      </w:pPr>
      <w:r>
        <w:rPr>
          <w:rFonts w:ascii="Arial" w:cs="Arial" w:eastAsia="Arial" w:hAnsi="Arial"/>
          <w:sz w:val="14"/>
          <w:szCs w:val="14"/>
          <w:color w:val="0000FF"/>
        </w:rPr>
        <w:t>Eli Casdin, 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5080</wp:posOffset>
            </wp:positionV>
            <wp:extent cx="134937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49375" cy="7620"/>
                    </a:xfrm>
                    <a:prstGeom prst="rect">
                      <a:avLst/>
                    </a:prstGeom>
                    <a:noFill/>
                  </pic:spPr>
                </pic:pic>
              </a:graphicData>
            </a:graphic>
          </wp:anchor>
        </w:drawing>
      </w:r>
    </w:p>
    <w:p>
      <w:pPr>
        <w:spacing w:after="0" w:line="24" w:lineRule="exact"/>
        <w:rPr>
          <w:sz w:val="20"/>
          <w:szCs w:val="20"/>
          <w:color w:val="auto"/>
        </w:rPr>
      </w:pPr>
    </w:p>
    <w:p>
      <w:pPr>
        <w:ind w:left="6564"/>
        <w:spacing w:after="0"/>
        <w:rPr>
          <w:sz w:val="20"/>
          <w:szCs w:val="20"/>
          <w:color w:val="auto"/>
        </w:rPr>
      </w:pPr>
      <w:r>
        <w:rPr>
          <w:rFonts w:ascii="Arial" w:cs="Arial" w:eastAsia="Arial" w:hAnsi="Arial"/>
          <w:sz w:val="16"/>
          <w:szCs w:val="16"/>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123063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30630" cy="7620"/>
                    </a:xfrm>
                    <a:prstGeom prst="rect">
                      <a:avLst/>
                    </a:prstGeom>
                    <a:noFill/>
                  </pic:spPr>
                </pic:pic>
              </a:graphicData>
            </a:graphic>
          </wp:anchor>
        </w:drawing>
      </w:r>
    </w:p>
    <w:p>
      <w:pPr>
        <w:ind w:left="6564"/>
        <w:spacing w:after="0"/>
        <w:rPr>
          <w:sz w:val="20"/>
          <w:szCs w:val="20"/>
          <w:color w:val="auto"/>
        </w:rPr>
      </w:pPr>
      <w:r>
        <w:rPr>
          <w:rFonts w:ascii="Arial" w:cs="Arial" w:eastAsia="Arial" w:hAnsi="Arial"/>
          <w:sz w:val="16"/>
          <w:szCs w:val="16"/>
          <w:color w:val="0000FF"/>
        </w:rPr>
        <w:t>Fund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-13335</wp:posOffset>
            </wp:positionV>
            <wp:extent cx="59690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96900" cy="7620"/>
                    </a:xfrm>
                    <a:prstGeom prst="rect">
                      <a:avLst/>
                    </a:prstGeom>
                    <a:noFill/>
                  </pic:spPr>
                </pic:pic>
              </a:graphicData>
            </a:graphic>
          </wp:anchor>
        </w:drawing>
      </w:r>
    </w:p>
    <w:p>
      <w:pPr>
        <w:spacing w:after="0" w:line="44" w:lineRule="exact"/>
        <w:rPr>
          <w:sz w:val="20"/>
          <w:szCs w:val="20"/>
          <w:color w:val="auto"/>
        </w:rPr>
      </w:pPr>
    </w:p>
    <w:p>
      <w:pPr>
        <w:ind w:left="6564"/>
        <w:spacing w:after="0"/>
        <w:rPr>
          <w:sz w:val="20"/>
          <w:szCs w:val="20"/>
          <w:color w:val="auto"/>
        </w:rPr>
      </w:pPr>
      <w:r>
        <w:rPr>
          <w:rFonts w:ascii="Arial" w:cs="Arial" w:eastAsia="Arial" w:hAnsi="Arial"/>
          <w:sz w:val="12"/>
          <w:szCs w:val="12"/>
          <w:color w:val="auto"/>
        </w:rPr>
        <w:t>** Signature of Reporting Person</w:t>
      </w:r>
    </w:p>
    <w:p>
      <w:pPr>
        <w:spacing w:after="0" w:line="47" w:lineRule="exact"/>
        <w:rPr>
          <w:sz w:val="20"/>
          <w:szCs w:val="20"/>
          <w:color w:val="auto"/>
        </w:r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4" w:right="1560" w:hanging="4"/>
        <w:spacing w:after="0" w:line="320"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0000FF"/>
        </w:rPr>
        <w:t>08/03/2021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418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0000FF"/>
        </w:rPr>
        <w:t>08/03/2021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418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0000FF"/>
        </w:rPr>
        <w:t>08/03/2021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418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0000FF"/>
        </w:rPr>
        <w:t>08/03/2021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418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464185" cy="7620"/>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774" w:lineRule="exact"/>
        <w:rPr>
          <w:sz w:val="20"/>
          <w:szCs w:val="20"/>
          <w:color w:val="auto"/>
        </w:rPr>
      </w:pPr>
    </w:p>
    <w:p>
      <w:pPr>
        <w:sectPr>
          <w:pgSz w:w="11900" w:h="16838" w:orient="portrait"/>
          <w:cols w:equalWidth="0" w:num="2">
            <w:col w:w="8684" w:space="80"/>
            <w:col w:w="2140"/>
          </w:cols>
          <w:pgMar w:left="496" w:top="299" w:right="499" w:bottom="1440" w:gutter="0" w:footer="0" w:header="0"/>
          <w:type w:val="continuous"/>
        </w:sectPr>
      </w:pPr>
    </w:p>
    <w:p>
      <w:pPr>
        <w:ind w:left="4"/>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4"/>
      </w:cols>
      <w:pgMar w:left="496" w:top="299"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12" Type="http://schemas.openxmlformats.org/officeDocument/2006/relationships/hyperlink" Target="http://www.sec.gov/cgi-bin/browse-edgar?action=getcompany&amp;CIK=0001534265" TargetMode="External"/><Relationship Id="rId13" Type="http://schemas.openxmlformats.org/officeDocument/2006/relationships/hyperlink" Target="http://www.sec.gov/cgi-bin/browse-edgar?action=getcompany&amp;CIK=0001858848" TargetMode="External"/><Relationship Id="rId14" Type="http://schemas.openxmlformats.org/officeDocument/2006/relationships/hyperlink" Target="http://www.sec.gov/cgi-bin/browse-edgar?action=getcompany&amp;CIK=0001823061" TargetMode="External"/><Relationship Id="rId16" Type="http://schemas.openxmlformats.org/officeDocument/2006/relationships/hyperlink" Target="http://www.sec.gov/cgi-bin/browse-edgar?action=getcompany&amp;CIK=0001534261" TargetMode="External"/><Relationship Id="rId18" Type="http://schemas.openxmlformats.org/officeDocument/2006/relationships/hyperlink" Target="http://www.sec.gov/cgi-bin/browse-edgar?action=getcompany&amp;CIK=00018645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2021-08-04T18:51:46Z</dcterms:created>
  <dcterms:modified xsi:type="dcterms:W3CDTF">2021-08-04T18:51:46Z</dcterms:modified>
</cp:coreProperties>
</file>