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61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612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Williams R Sanders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00" w:type="dxa"/>
            <w:vAlign w:val="bottom"/>
            <w:tcBorders>
              <w:top w:val="single" w:sz="8" w:color="0000EE"/>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TENAYA THERAPEUTICS, INC.</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171 OYSTER POINT BLVD., 5TH FLR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Pr>
          <w:p>
            <w:pPr>
              <w:ind w:left="580"/>
              <w:spacing w:after="0"/>
              <w:rPr>
                <w:sz w:val="20"/>
                <w:szCs w:val="20"/>
                <w:color w:val="auto"/>
              </w:rPr>
            </w:pPr>
            <w:r>
              <w:rPr>
                <w:rFonts w:ascii="Arial" w:cs="Arial" w:eastAsia="Arial" w:hAnsi="Arial"/>
                <w:sz w:val="20"/>
                <w:szCs w:val="20"/>
                <w:color w:val="0000FF"/>
              </w:rPr>
              <w:t>29,999</w:t>
            </w:r>
          </w:p>
        </w:tc>
        <w:tc>
          <w:tcPr>
            <w:tcW w:w="1000" w:type="dxa"/>
            <w:vAlign w:val="bottom"/>
            <w:gridSpan w:val="2"/>
          </w:tcPr>
          <w:p>
            <w:pPr>
              <w:ind w:left="840"/>
              <w:spacing w:after="0"/>
              <w:rPr>
                <w:sz w:val="20"/>
                <w:szCs w:val="20"/>
                <w:color w:val="auto"/>
              </w:rPr>
            </w:pPr>
            <w:r>
              <w:rPr>
                <w:rFonts w:ascii="Arial" w:cs="Arial" w:eastAsia="Arial" w:hAnsi="Arial"/>
                <w:sz w:val="20"/>
                <w:szCs w:val="20"/>
                <w:color w:val="0000FF"/>
                <w:w w:val="96"/>
              </w:rPr>
              <w:t>D</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42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4"/>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60" w:type="dxa"/>
            <w:vAlign w:val="bottom"/>
            <w:gridSpan w:val="5"/>
          </w:tcPr>
          <w:p>
            <w:pPr>
              <w:ind w:left="20"/>
              <w:spacing w:after="0"/>
              <w:rPr>
                <w:sz w:val="20"/>
                <w:szCs w:val="20"/>
                <w:color w:val="auto"/>
              </w:rPr>
            </w:pPr>
            <w:r>
              <w:rPr>
                <w:rFonts w:ascii="Arial" w:cs="Arial" w:eastAsia="Arial" w:hAnsi="Arial"/>
                <w:sz w:val="15"/>
                <w:szCs w:val="15"/>
                <w:color w:val="008000"/>
              </w:rPr>
              <w:t>Date set forth above represents the effective date of the Issuer's initial public offering</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6"/>
          </w:tcPr>
          <w:p>
            <w:pPr>
              <w:spacing w:after="0"/>
              <w:rPr>
                <w:sz w:val="20"/>
                <w:szCs w:val="20"/>
                <w:color w:val="auto"/>
              </w:rPr>
            </w:pPr>
            <w:r>
              <w:rPr>
                <w:rFonts w:ascii="Arial" w:cs="Arial" w:eastAsia="Arial" w:hAnsi="Arial"/>
                <w:sz w:val="20"/>
                <w:szCs w:val="20"/>
                <w:color w:val="0000FF"/>
              </w:rPr>
              <w:t>/s/ Leone Patterson</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6"/>
          </w:tcPr>
          <w:p>
            <w:pPr>
              <w:spacing w:after="0" w:line="220" w:lineRule="exact"/>
              <w:rPr>
                <w:sz w:val="20"/>
                <w:szCs w:val="20"/>
                <w:color w:val="auto"/>
              </w:rPr>
            </w:pPr>
            <w:r>
              <w:rPr>
                <w:rFonts w:ascii="Arial" w:cs="Arial" w:eastAsia="Arial" w:hAnsi="Arial"/>
                <w:sz w:val="20"/>
                <w:szCs w:val="20"/>
                <w:color w:val="0000FF"/>
                <w:w w:val="96"/>
              </w:rPr>
              <w:t>Attorney-in-Fact for R.</w:t>
            </w:r>
          </w:p>
        </w:tc>
        <w:tc>
          <w:tcPr>
            <w:tcW w:w="2420" w:type="dxa"/>
            <w:vAlign w:val="bottom"/>
            <w:gridSpan w:val="4"/>
          </w:tcPr>
          <w:p>
            <w:pPr>
              <w:jc w:val="right"/>
              <w:ind w:right="1260"/>
              <w:spacing w:after="0" w:line="220" w:lineRule="exact"/>
              <w:rPr>
                <w:sz w:val="20"/>
                <w:szCs w:val="20"/>
                <w:color w:val="auto"/>
              </w:rPr>
            </w:pPr>
            <w:r>
              <w:rPr>
                <w:rFonts w:ascii="Arial" w:cs="Arial" w:eastAsia="Arial" w:hAnsi="Arial"/>
                <w:sz w:val="20"/>
                <w:szCs w:val="20"/>
                <w:color w:val="0000FF"/>
              </w:rPr>
              <w:t>07/29/2021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0" w:type="dxa"/>
            <w:vAlign w:val="bottom"/>
            <w:tcBorders>
              <w:top w:val="single" w:sz="8" w:color="auto"/>
            </w:tcBorders>
            <w:gridSpan w:val="5"/>
          </w:tcPr>
          <w:p>
            <w:pPr>
              <w:spacing w:after="0" w:line="220" w:lineRule="exact"/>
              <w:rPr>
                <w:sz w:val="20"/>
                <w:szCs w:val="20"/>
                <w:color w:val="auto"/>
              </w:rPr>
            </w:pPr>
            <w:r>
              <w:rPr>
                <w:rFonts w:ascii="Arial" w:cs="Arial" w:eastAsia="Arial" w:hAnsi="Arial"/>
                <w:sz w:val="20"/>
                <w:szCs w:val="20"/>
                <w:color w:val="0000FF"/>
              </w:rPr>
              <w:t>Sanders Williams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Tenaya Therapeutics, Inc. (the Company), hereby constitutes and appoints Faraz Ali and Leone Patterson, and each of them, as the true and lawful attorney-in-fact of the undersigned to:</w:t>
      </w:r>
    </w:p>
    <w:p>
      <w:pPr>
        <w:spacing w:after="0" w:line="200" w:lineRule="exact"/>
        <w:rPr>
          <w:sz w:val="20"/>
          <w:szCs w:val="20"/>
          <w:color w:val="auto"/>
        </w:rPr>
      </w:pPr>
    </w:p>
    <w:p>
      <w:pPr>
        <w:spacing w:after="0" w:line="227" w:lineRule="exact"/>
        <w:rPr>
          <w:sz w:val="20"/>
          <w:szCs w:val="20"/>
          <w:color w:val="auto"/>
        </w:rPr>
      </w:pPr>
    </w:p>
    <w:p>
      <w:pPr>
        <w:ind w:right="619"/>
        <w:spacing w:after="0" w:line="268"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holdings of and transactions of the undersigned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Signature:/s/R. Sanders Williams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R. Sanders Williams</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75347"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2021-07-29T18:43:48Z</dcterms:created>
  <dcterms:modified xsi:type="dcterms:W3CDTF">2021-07-29T18:43:48Z</dcterms:modified>
</cp:coreProperties>
</file>