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May 30, 2024</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20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81-3789973</w:t>
      </w:r>
    </w:p>
    <w:p>
      <w:pPr>
        <w:spacing w:after="0" w:line="12" w:lineRule="exact"/>
        <w:rPr>
          <w:sz w:val="24"/>
          <w:szCs w:val="24"/>
          <w:color w:val="auto"/>
        </w:rPr>
      </w:pPr>
    </w:p>
    <w:p>
      <w:pPr>
        <w:sectPr>
          <w:pgSz w:w="11900" w:h="16838" w:orient="portrait"/>
          <w:cols w:equalWidth="0" w:num="3">
            <w:col w:w="4760" w:space="720"/>
            <w:col w:w="2580" w:space="720"/>
            <w:col w:w="2300"/>
          </w:cols>
          <w:pgMar w:left="320" w:top="1440" w:right="49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20" w:space="720"/>
            <w:col w:w="2500" w:space="720"/>
            <w:col w:w="2420"/>
          </w:cols>
          <w:pgMar w:left="320" w:top="1440" w:right="499" w:bottom="1440" w:gutter="0" w:footer="0" w:header="0"/>
          <w:type w:val="continuous"/>
        </w:sectPr>
      </w:pP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080"/>
          </w:cols>
          <w:pgMar w:left="320" w:top="1440" w:right="499" w:bottom="1440" w:gutter="0" w:footer="0" w:header="0"/>
          <w:type w:val="continuous"/>
        </w:sectPr>
      </w:pPr>
    </w:p>
    <w:p>
      <w:pPr>
        <w:spacing w:after="0" w:line="84"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580" w:firstLine="17"/>
        <w:spacing w:after="0" w:line="379"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50"/>
        </w:trPr>
        <w:tc>
          <w:tcPr>
            <w:tcW w:w="418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60" w:type="dxa"/>
            <w:vAlign w:val="bottom"/>
          </w:tcPr>
          <w:p>
            <w:pPr>
              <w:jc w:val="center"/>
              <w:ind w:right="42"/>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480" w:type="dxa"/>
            <w:vAlign w:val="bottom"/>
          </w:tcPr>
          <w:p>
            <w:pPr>
              <w:jc w:val="center"/>
              <w:ind w:left="762"/>
              <w:spacing w:after="0" w:line="150" w:lineRule="exact"/>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2260" w:type="dxa"/>
            <w:vAlign w:val="bottom"/>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ind w:left="762"/>
              <w:spacing w:after="0" w:line="151"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18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7"/>
              </w:rPr>
              <w:t>TNYA</w:t>
            </w:r>
          </w:p>
        </w:tc>
        <w:tc>
          <w:tcPr>
            <w:tcW w:w="348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1187450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Tenaya Therapeutics, Inc. (the “Company”) held its annual meeting of stockholders (the “Annual Meeting”) on May 30, 2024. The matters voted upon at the Annual Meeting and the voting results for each proposal are set forth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Class III Directors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18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Director Nominee</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00" w:type="dxa"/>
            <w:vAlign w:val="bottom"/>
            <w:tcBorders>
              <w:top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3"/>
        </w:trPr>
        <w:tc>
          <w:tcPr>
            <w:tcW w:w="3180" w:type="dxa"/>
            <w:vAlign w:val="bottom"/>
            <w:tcBorders>
              <w:left w:val="single" w:sz="8" w:color="auto"/>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Faraz Ali, M.B.A.</w:t>
            </w:r>
          </w:p>
        </w:tc>
        <w:tc>
          <w:tcPr>
            <w:tcW w:w="2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60,262,398</w:t>
            </w:r>
          </w:p>
        </w:tc>
        <w:tc>
          <w:tcPr>
            <w:tcW w:w="2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157,949</w:t>
            </w:r>
          </w:p>
        </w:tc>
        <w:tc>
          <w:tcPr>
            <w:tcW w:w="2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10,386,279</w:t>
            </w:r>
          </w:p>
        </w:tc>
      </w:tr>
      <w:tr>
        <w:trPr>
          <w:trHeight w:val="209"/>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June Lee, M.D.</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60,205,014</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215,333</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10,386,279</w:t>
            </w: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Deepak Srivastava, M.D.</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53,643,731</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6,776,616</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10,386,279</w:t>
            </w:r>
          </w:p>
        </w:tc>
      </w:tr>
    </w:tbl>
    <w:p>
      <w:pPr>
        <w:spacing w:after="0" w:line="306"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Each director nominee was duly elected to serve until the 2027 annual meeting of stockholders and until their successor is duly elected and qualified, subject to earlier resignation or removal.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20" w:type="dxa"/>
            <w:vAlign w:val="bottom"/>
            <w:tcBorders>
              <w:top w:val="single" w:sz="8" w:color="auto"/>
              <w:left w:val="single" w:sz="8" w:color="auto"/>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For</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3"/>
        </w:trPr>
        <w:tc>
          <w:tcPr>
            <w:tcW w:w="2820" w:type="dxa"/>
            <w:vAlign w:val="bottom"/>
            <w:tcBorders>
              <w:bottom w:val="single" w:sz="8" w:color="auto"/>
              <w:right w:val="single" w:sz="8" w:color="auto"/>
            </w:tcBorders>
          </w:tcPr>
          <w:p>
            <w:pPr>
              <w:jc w:val="right"/>
              <w:ind w:right="890"/>
              <w:spacing w:after="0" w:line="193" w:lineRule="exact"/>
              <w:rPr>
                <w:sz w:val="20"/>
                <w:szCs w:val="20"/>
                <w:color w:val="auto"/>
              </w:rPr>
            </w:pPr>
            <w:r>
              <w:rPr>
                <w:rFonts w:ascii="Times New Roman" w:cs="Times New Roman" w:eastAsia="Times New Roman" w:hAnsi="Times New Roman"/>
                <w:sz w:val="18"/>
                <w:szCs w:val="18"/>
                <w:color w:val="auto"/>
              </w:rPr>
              <w:t>70,778,448</w:t>
            </w:r>
          </w:p>
        </w:tc>
        <w:tc>
          <w:tcPr>
            <w:tcW w:w="2820" w:type="dxa"/>
            <w:vAlign w:val="bottom"/>
            <w:tcBorders>
              <w:bottom w:val="single" w:sz="8" w:color="auto"/>
              <w:right w:val="single" w:sz="8" w:color="auto"/>
            </w:tcBorders>
          </w:tcPr>
          <w:p>
            <w:pPr>
              <w:jc w:val="right"/>
              <w:ind w:right="1090"/>
              <w:spacing w:after="0" w:line="193" w:lineRule="exact"/>
              <w:rPr>
                <w:sz w:val="20"/>
                <w:szCs w:val="20"/>
                <w:color w:val="auto"/>
              </w:rPr>
            </w:pPr>
            <w:r>
              <w:rPr>
                <w:rFonts w:ascii="Times New Roman" w:cs="Times New Roman" w:eastAsia="Times New Roman" w:hAnsi="Times New Roman"/>
                <w:sz w:val="18"/>
                <w:szCs w:val="18"/>
                <w:color w:val="auto"/>
              </w:rPr>
              <w:t>16,045</w:t>
            </w:r>
          </w:p>
        </w:tc>
        <w:tc>
          <w:tcPr>
            <w:tcW w:w="2800" w:type="dxa"/>
            <w:vAlign w:val="bottom"/>
            <w:tcBorders>
              <w:bottom w:val="single" w:sz="8" w:color="auto"/>
              <w:right w:val="single" w:sz="8" w:color="auto"/>
            </w:tcBorders>
          </w:tcPr>
          <w:p>
            <w:pPr>
              <w:jc w:val="right"/>
              <w:ind w:right="1090"/>
              <w:spacing w:after="0" w:line="193" w:lineRule="exact"/>
              <w:rPr>
                <w:sz w:val="20"/>
                <w:szCs w:val="20"/>
                <w:color w:val="auto"/>
              </w:rPr>
            </w:pPr>
            <w:r>
              <w:rPr>
                <w:rFonts w:ascii="Times New Roman" w:cs="Times New Roman" w:eastAsia="Times New Roman" w:hAnsi="Times New Roman"/>
                <w:sz w:val="18"/>
                <w:szCs w:val="18"/>
                <w:color w:val="auto"/>
              </w:rPr>
              <w:t>12,133</w:t>
            </w:r>
          </w:p>
        </w:tc>
        <w:tc>
          <w:tcPr>
            <w:tcW w:w="2800" w:type="dxa"/>
            <w:vAlign w:val="bottom"/>
            <w:tcBorders>
              <w:bottom w:val="single" w:sz="8" w:color="auto"/>
              <w:right w:val="single" w:sz="8" w:color="auto"/>
            </w:tcBorders>
          </w:tcPr>
          <w:p>
            <w:pPr>
              <w:jc w:val="right"/>
              <w:ind w:right="1270"/>
              <w:spacing w:after="0" w:line="193" w:lineRule="exact"/>
              <w:rPr>
                <w:sz w:val="20"/>
                <w:szCs w:val="20"/>
                <w:color w:val="auto"/>
              </w:rPr>
            </w:pPr>
            <w:r>
              <w:rPr>
                <w:rFonts w:ascii="Times New Roman" w:cs="Times New Roman" w:eastAsia="Times New Roman" w:hAnsi="Times New Roman"/>
                <w:sz w:val="18"/>
                <w:szCs w:val="18"/>
                <w:color w:val="auto"/>
              </w:rPr>
              <w:t>0</w:t>
            </w:r>
          </w:p>
        </w:tc>
      </w:tr>
    </w:tbl>
    <w:p>
      <w:pPr>
        <w:spacing w:after="0" w:line="30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40"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78" w:right="7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2024-05-31T15:57:10Z</dcterms:created>
  <dcterms:modified xsi:type="dcterms:W3CDTF">2024-05-31T15:57:10Z</dcterms:modified>
</cp:coreProperties>
</file>