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0001868494</w:t>
            </w: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835"/>
        </w:trPr>
        <w:tc>
          <w:tcPr>
            <w:tcW w:w="68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Tenaya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001-40656</w:t>
            </w:r>
          </w:p>
        </w:tc>
      </w:tr>
      <w:tr>
        <w:trPr>
          <w:trHeight w:val="258"/>
        </w:trPr>
        <w:tc>
          <w:tcPr>
            <w:tcW w:w="30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7"/>
              </w:rPr>
              <w:t>171 Oyster Point Boulevard</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Suite 500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South San Francisco</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94080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(650)-825-6990</w:t>
            </w:r>
          </w:p>
        </w:tc>
      </w:tr>
      <w:tr>
        <w:trPr>
          <w:trHeight w:val="297"/>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Whittemore Tingley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Operations Department</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7398</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3983.08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2000 Westchester Ave</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Purchase  NY  10577-</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2530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4"/>
        </w:trPr>
        <w:tc>
          <w:tcPr>
            <w:tcW w:w="12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w w:val="96"/>
              </w:rPr>
              <w:t>162582646</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03/10/2025</w:t>
            </w:r>
          </w:p>
        </w:tc>
        <w:tc>
          <w:tcPr>
            <w:tcW w:w="1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12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5"/>
              </w:rPr>
              <w:t>Global Select</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03/10/2025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20000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03/10/2025 N/A</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20" w:type="dxa"/>
            <w:vAlign w:val="bottom"/>
          </w:tcPr>
          <w:p>
            <w:pPr>
              <w:spacing w:after="0"/>
              <w:rPr>
                <w:sz w:val="24"/>
                <w:szCs w:val="24"/>
                <w:color w:val="auto"/>
              </w:rPr>
            </w:pPr>
          </w:p>
        </w:tc>
      </w:tr>
      <w:tr>
        <w:trPr>
          <w:trHeight w:val="297"/>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03/10/2025</w:t>
            </w:r>
          </w:p>
        </w:tc>
      </w:tr>
      <w:tr>
        <w:trPr>
          <w:trHeight w:val="297"/>
        </w:trPr>
        <w:tc>
          <w:tcPr>
            <w:tcW w:w="28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Whittemore Tingley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2025-03-10T20:49:46Z</dcterms:created>
  <dcterms:modified xsi:type="dcterms:W3CDTF">2025-03-10T20:49:46Z</dcterms:modified>
</cp:coreProperties>
</file>