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PATTERSON LEONE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BLVD., 5TH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Tenaya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TNYA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2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02/16/2024</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Chief Fin. and Bus.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02/16/2024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5,201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60,755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15, 2023.</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The shares were sold in multiple transactions at prices ranging from $5.61 to $6.15. Reporting Person undertakes to provide Tenaya Therapeutics, Inc., any security holder of Tenaya Therapeutics,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40,000 shares of Tenaya Therapeutics, Inc. common stock that will be issued to the Reporting Person upon vesting of restricted stock units and 1,414 shares of common stock acquired pursuant to the Tenaya Therapeutics, Inc. 2021 Employee Stock Purchase Plan on December 10, 2023.</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Jennifer Drimmer</w:t>
            </w:r>
          </w:p>
        </w:tc>
        <w:tc>
          <w:tcPr>
            <w:tcW w:w="620" w:type="dxa"/>
            <w:vAlign w:val="bottom"/>
            <w:gridSpan w:val="2"/>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02/16/2024</w:t>
            </w:r>
          </w:p>
        </w:tc>
        <w:tc>
          <w:tcPr>
            <w:tcW w:w="0" w:type="dxa"/>
            <w:vAlign w:val="bottom"/>
          </w:tcPr>
          <w:p>
            <w:pPr>
              <w:spacing w:after="0"/>
              <w:rPr>
                <w:sz w:val="1"/>
                <w:szCs w:val="1"/>
                <w:color w:val="auto"/>
              </w:rPr>
            </w:pPr>
          </w:p>
        </w:tc>
      </w:tr>
      <w:tr>
        <w:trPr>
          <w:trHeight w:val="87"/>
        </w:trPr>
        <w:tc>
          <w:tcPr>
            <w:tcW w:w="19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Rokovich, Attorney-in-Fact</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4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3539"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2024-02-16T19:37:12Z</dcterms:created>
  <dcterms:modified xsi:type="dcterms:W3CDTF">2024-02-16T19:37:12Z</dcterms:modified>
</cp:coreProperties>
</file>