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PATTERSON LEONE D</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9"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79"/>
        <w:spacing w:after="0"/>
        <w:rPr>
          <w:sz w:val="20"/>
          <w:szCs w:val="20"/>
          <w:color w:val="auto"/>
        </w:rPr>
      </w:pPr>
      <w:r>
        <w:rPr>
          <w:rFonts w:ascii="Arial" w:cs="Arial" w:eastAsia="Arial" w:hAnsi="Arial"/>
          <w:sz w:val="17"/>
          <w:szCs w:val="17"/>
          <w:color w:val="0000FF"/>
        </w:rPr>
        <w:t>Chief Fin. and Bus. Officer</w:t>
      </w:r>
    </w:p>
    <w:p>
      <w:pPr>
        <w:spacing w:after="0" w:line="534"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15.19</w:t>
            </w:r>
          </w:p>
        </w:tc>
        <w:tc>
          <w:tcPr>
            <w:tcW w:w="1080" w:type="dxa"/>
            <w:vAlign w:val="bottom"/>
          </w:tcPr>
          <w:p>
            <w:pPr>
              <w:jc w:val="right"/>
              <w:ind w:right="201"/>
              <w:spacing w:after="0"/>
              <w:rPr>
                <w:sz w:val="20"/>
                <w:szCs w:val="20"/>
                <w:color w:val="auto"/>
              </w:rPr>
            </w:pPr>
            <w:r>
              <w:rPr>
                <w:rFonts w:ascii="Arial" w:cs="Arial" w:eastAsia="Arial" w:hAnsi="Arial"/>
                <w:sz w:val="13"/>
                <w:szCs w:val="13"/>
                <w:color w:val="0000FF"/>
              </w:rPr>
              <w:t>02/15/2022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00" w:type="dxa"/>
            <w:vAlign w:val="bottom"/>
          </w:tcPr>
          <w:p>
            <w:pPr>
              <w:ind w:left="80"/>
              <w:spacing w:after="0"/>
              <w:rPr>
                <w:sz w:val="20"/>
                <w:szCs w:val="20"/>
                <w:color w:val="auto"/>
              </w:rPr>
            </w:pPr>
            <w:r>
              <w:rPr>
                <w:rFonts w:ascii="Arial" w:cs="Arial" w:eastAsia="Arial" w:hAnsi="Arial"/>
                <w:sz w:val="13"/>
                <w:szCs w:val="13"/>
                <w:color w:val="0000FF"/>
              </w:rPr>
              <w:t>66,000</w:t>
            </w:r>
          </w:p>
        </w:tc>
        <w:tc>
          <w:tcPr>
            <w:tcW w:w="300" w:type="dxa"/>
            <w:vAlign w:val="bottom"/>
          </w:tcPr>
          <w:p>
            <w:pPr>
              <w:spacing w:after="0"/>
              <w:rPr>
                <w:sz w:val="17"/>
                <w:szCs w:val="17"/>
                <w:color w:val="auto"/>
              </w:rPr>
            </w:pPr>
          </w:p>
        </w:tc>
        <w:tc>
          <w:tcPr>
            <w:tcW w:w="920" w:type="dxa"/>
            <w:vAlign w:val="bottom"/>
          </w:tcPr>
          <w:p>
            <w:pPr>
              <w:ind w:left="60"/>
              <w:spacing w:after="0" w:line="201" w:lineRule="exact"/>
              <w:rPr>
                <w:sz w:val="20"/>
                <w:szCs w:val="20"/>
                <w:color w:val="auto"/>
              </w:rPr>
            </w:pPr>
            <w:r>
              <w:rPr>
                <w:rFonts w:ascii="Arial" w:cs="Arial" w:eastAsia="Arial" w:hAnsi="Arial"/>
                <w:sz w:val="13"/>
                <w:szCs w:val="13"/>
                <w:color w:val="0000FF"/>
              </w:rPr>
              <w:t>03/15/2022</w:t>
            </w:r>
            <w:r>
              <w:rPr>
                <w:rFonts w:ascii="Arial" w:cs="Arial" w:eastAsia="Arial" w:hAnsi="Arial"/>
                <w:sz w:val="21"/>
                <w:szCs w:val="21"/>
                <w:color w:val="008000"/>
                <w:vertAlign w:val="superscript"/>
              </w:rPr>
              <w:t>(1)</w:t>
            </w:r>
          </w:p>
        </w:tc>
        <w:tc>
          <w:tcPr>
            <w:tcW w:w="640" w:type="dxa"/>
            <w:vAlign w:val="bottom"/>
          </w:tcPr>
          <w:p>
            <w:pPr>
              <w:spacing w:after="0"/>
              <w:rPr>
                <w:sz w:val="20"/>
                <w:szCs w:val="20"/>
                <w:color w:val="auto"/>
              </w:rPr>
            </w:pPr>
            <w:r>
              <w:rPr>
                <w:rFonts w:ascii="Arial" w:cs="Arial" w:eastAsia="Arial" w:hAnsi="Arial"/>
                <w:sz w:val="13"/>
                <w:szCs w:val="13"/>
                <w:color w:val="0000FF"/>
                <w:w w:val="95"/>
              </w:rPr>
              <w:t>02/14/2032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66,000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20" w:type="dxa"/>
            <w:vAlign w:val="bottom"/>
          </w:tcPr>
          <w:p>
            <w:pPr>
              <w:ind w:left="280"/>
              <w:spacing w:after="0"/>
              <w:rPr>
                <w:sz w:val="20"/>
                <w:szCs w:val="20"/>
                <w:color w:val="auto"/>
              </w:rPr>
            </w:pPr>
            <w:r>
              <w:rPr>
                <w:rFonts w:ascii="Arial" w:cs="Arial" w:eastAsia="Arial" w:hAnsi="Arial"/>
                <w:sz w:val="13"/>
                <w:szCs w:val="13"/>
                <w:color w:val="0000FF"/>
              </w:rPr>
              <w:t>66,000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40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pursuant to the Tenaya Therapeutics, Inc. 2021 Equity Incentive Plan. Option will vest as to 1/48th of the total number of shares subject to the option on the one (1) month anniversary of the Transaction Date and 1/48th of the total number of shares subject to the option on each monthly anniversary thereafter, subject to the Reporting Person continuing to be a service provider to the Issuer through each applicable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201" w:lineRule="exact"/>
        <w:rPr>
          <w:sz w:val="20"/>
          <w:szCs w:val="20"/>
          <w:color w:val="auto"/>
        </w:rPr>
      </w:pPr>
    </w:p>
    <w:p>
      <w:pPr>
        <w:ind w:right="1999" w:firstLine="3"/>
        <w:spacing w:after="0" w:line="256" w:lineRule="auto"/>
        <w:tabs>
          <w:tab w:leader="none" w:pos="8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186" w:lineRule="exact"/>
        <w:rPr>
          <w:rFonts w:ascii="Courier New" w:cs="Courier New" w:eastAsia="Courier New" w:hAnsi="Courier New"/>
          <w:sz w:val="16"/>
          <w:szCs w:val="16"/>
          <w:color w:val="auto"/>
        </w:rPr>
      </w:pPr>
    </w:p>
    <w:p>
      <w:pPr>
        <w:ind w:right="2199" w:firstLine="3"/>
        <w:spacing w:after="0" w:line="237"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19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0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199"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February, 2022.</w:t>
      </w:r>
    </w:p>
    <w:p>
      <w:pPr>
        <w:spacing w:after="0" w:line="200" w:lineRule="exact"/>
        <w:rPr>
          <w:sz w:val="20"/>
          <w:szCs w:val="20"/>
          <w:color w:val="auto"/>
        </w:rPr>
      </w:pPr>
    </w:p>
    <w:p>
      <w:pPr>
        <w:spacing w:after="0" w:line="377"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Leone Patterson</w:t>
      </w:r>
    </w:p>
    <w:p>
      <w:pPr>
        <w:spacing w:after="0" w:line="384"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Leone Patterson</w:t>
      </w:r>
    </w:p>
    <w:sectPr>
      <w:pgSz w:w="11900" w:h="16838" w:orient="portrait"/>
      <w:cols w:equalWidth="0" w:num="1">
        <w:col w:w="9999"/>
      </w:cols>
      <w:pgMar w:left="4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3539"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2022-02-17T16:42:52Z</dcterms:created>
  <dcterms:modified xsi:type="dcterms:W3CDTF">2022-02-17T16:42:52Z</dcterms:modified>
</cp:coreProperties>
</file>