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883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8837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Tingley Whittemore</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900" w:type="dxa"/>
            <w:vAlign w:val="bottom"/>
          </w:tcPr>
          <w:p>
            <w:pPr>
              <w:ind w:left="42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TENAYA THERAPEUTICS, INC.</w:t>
            </w:r>
          </w:p>
        </w:tc>
        <w:tc>
          <w:tcPr>
            <w:tcW w:w="0" w:type="dxa"/>
            <w:vAlign w:val="bottom"/>
          </w:tcPr>
          <w:p>
            <w:pPr>
              <w:spacing w:after="0"/>
              <w:rPr>
                <w:sz w:val="1"/>
                <w:szCs w:val="1"/>
                <w:color w:val="auto"/>
              </w:rPr>
            </w:pPr>
          </w:p>
        </w:tc>
      </w:tr>
      <w:tr>
        <w:trPr>
          <w:trHeight w:val="25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171 OYSTER POINT BLVD., 5TH FLOOR</w:t>
            </w:r>
          </w:p>
        </w:tc>
        <w:tc>
          <w:tcPr>
            <w:tcW w:w="0" w:type="dxa"/>
            <w:vAlign w:val="bottom"/>
          </w:tcPr>
          <w:p>
            <w:pPr>
              <w:spacing w:after="0"/>
              <w:rPr>
                <w:sz w:val="1"/>
                <w:szCs w:val="1"/>
                <w:color w:val="auto"/>
              </w:rPr>
            </w:pPr>
          </w:p>
        </w:tc>
      </w:tr>
      <w:tr>
        <w:trPr>
          <w:trHeight w:val="420"/>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9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02/23/2024</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Medical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02/23/2024</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w w:val="95"/>
              </w:rPr>
              <w:t>35,000</w:t>
            </w:r>
          </w:p>
        </w:tc>
        <w:tc>
          <w:tcPr>
            <w:tcW w:w="6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108,534</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02/23/2024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215,000</w:t>
            </w:r>
          </w:p>
        </w:tc>
        <w:tc>
          <w:tcPr>
            <w:tcW w:w="22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3"/>
                <w:szCs w:val="13"/>
                <w:color w:val="0000FF"/>
              </w:rPr>
              <w:t>03/23/2024</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02/22/2034</w:t>
            </w:r>
          </w:p>
        </w:tc>
        <w:tc>
          <w:tcPr>
            <w:tcW w:w="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215,000</w:t>
            </w:r>
          </w:p>
        </w:tc>
        <w:tc>
          <w:tcPr>
            <w:tcW w:w="2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215,000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2024,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83,750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2024-02-27T18:33:41Z</dcterms:created>
  <dcterms:modified xsi:type="dcterms:W3CDTF">2024-02-27T18:33:41Z</dcterms:modified>
</cp:coreProperties>
</file>